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46" w:type="dxa"/>
        <w:tblInd w:w="-172" w:type="dxa"/>
        <w:tblLook w:val="04A0" w:firstRow="1" w:lastRow="0" w:firstColumn="1" w:lastColumn="0" w:noHBand="0" w:noVBand="1"/>
      </w:tblPr>
      <w:tblGrid>
        <w:gridCol w:w="3966"/>
        <w:gridCol w:w="5880"/>
      </w:tblGrid>
      <w:tr w:rsidR="000572F2" w14:paraId="7D3E986D" w14:textId="77777777">
        <w:tc>
          <w:tcPr>
            <w:tcW w:w="3966" w:type="dxa"/>
          </w:tcPr>
          <w:p w14:paraId="6C412580" w14:textId="77777777" w:rsidR="000572F2" w:rsidRDefault="00325B92">
            <w:pPr>
              <w:spacing w:after="0" w:line="240" w:lineRule="auto"/>
              <w:jc w:val="center"/>
              <w:rPr>
                <w:sz w:val="26"/>
                <w:szCs w:val="26"/>
              </w:rPr>
            </w:pPr>
            <w:r>
              <w:rPr>
                <w:sz w:val="26"/>
                <w:szCs w:val="26"/>
              </w:rPr>
              <w:t>BỘ GIAO THÔNG VẬN TẢI</w:t>
            </w:r>
          </w:p>
          <w:p w14:paraId="1A4896CA" w14:textId="77777777" w:rsidR="000572F2" w:rsidRDefault="00325B92">
            <w:pPr>
              <w:spacing w:after="0" w:line="240" w:lineRule="auto"/>
              <w:jc w:val="center"/>
              <w:rPr>
                <w:b/>
                <w:sz w:val="26"/>
                <w:szCs w:val="26"/>
              </w:rPr>
            </w:pPr>
            <w:r>
              <w:rPr>
                <w:b/>
                <w:sz w:val="26"/>
                <w:szCs w:val="26"/>
              </w:rPr>
              <w:t>CỤC ĐƯỜNG SẮT VIỆT NAM</w:t>
            </w:r>
          </w:p>
          <w:p w14:paraId="6DCD7D73" w14:textId="77777777" w:rsidR="000572F2" w:rsidRDefault="00325B92">
            <w:pPr>
              <w:spacing w:before="360" w:after="120" w:line="240" w:lineRule="auto"/>
              <w:jc w:val="center"/>
              <w:rPr>
                <w:sz w:val="26"/>
                <w:szCs w:val="26"/>
              </w:rPr>
            </w:pPr>
            <w:r>
              <w:rPr>
                <w:b/>
                <w:noProof/>
                <w:sz w:val="26"/>
                <w:szCs w:val="26"/>
              </w:rPr>
              <mc:AlternateContent>
                <mc:Choice Requires="wps">
                  <w:drawing>
                    <wp:anchor distT="0" distB="0" distL="114300" distR="114300" simplePos="0" relativeHeight="251655168" behindDoc="0" locked="0" layoutInCell="1" allowOverlap="1" wp14:anchorId="5CF9095D" wp14:editId="58E92A7F">
                      <wp:simplePos x="0" y="0"/>
                      <wp:positionH relativeFrom="column">
                        <wp:posOffset>539115</wp:posOffset>
                      </wp:positionH>
                      <wp:positionV relativeFrom="paragraph">
                        <wp:posOffset>55245</wp:posOffset>
                      </wp:positionV>
                      <wp:extent cx="1219200" cy="0"/>
                      <wp:effectExtent l="5080" t="11430" r="13970" b="762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6" o:spid="_x0000_s1026" o:spt="20" style="position:absolute;left:0pt;margin-left:42.45pt;margin-top:4.35pt;height:0pt;width:96pt;z-index:251659264;mso-width-relative:page;mso-height-relative:page;" filled="f" stroked="t" coordsize="21600,21600" o:gfxdata="UEsDBAoAAAAAAIdO4kAAAAAAAAAAAAAAAAAEAAAAZHJzL1BLAwQUAAAACACHTuJAhPzIAtMAAAAG&#10;AQAADwAAAGRycy9kb3ducmV2LnhtbE2Oy07DMBBF90j8gzVIbCpqN6C2hDhdANmxoYDYTuMhiYjH&#10;aew+4OsZuoHV6Ohe3TnF6uh7tacxdoEtzKYGFHEdXMeNhdeX6moJKiZkh31gsvBFEVbl+VmBuQsH&#10;fqb9OjVKRjjmaKFNaci1jnVLHuM0DMSSfYTRYxIcG+1GPMi473VmzFx77Fg+tDjQfUv153rnLcTq&#10;jbbV96SemPfrJlC2fXh6RGsvL2bmDlSiY/orw6++qEMpTpuwYxdVb2F5cytNuQtQEmeLufDmxLos&#10;9H/98gdQSwMEFAAAAAgAh07iQPYvRejIAQAAnwMAAA4AAABkcnMvZTJvRG9jLnhtbK1TwW7bMAy9&#10;D9g/CLovjgM0WI04PSRoL9kWoN0HKLJsC5VEQVRi5+9HyUnWdpce5oMgiuQj3yO9ehitYScVUIOr&#10;eTmbc6achEa7rua/Xx6/fecMo3CNMOBUzc8K+cP665fV4Cu1gB5MowIjEIfV4Gvex+irokDZKytw&#10;Bl45crYQrIhkhq5oghgI3ZpiMZ8viwFC4wNIhUiv28nJL4jhM4DQtlqqLcijVS5OqEEZEYkS9toj&#10;X+du21bJ+KttUUVmak5MYz6pCN0P6SzWK1F1Qfhey0sL4jMtfOBkhXZU9Aa1FVGwY9D/QFktAyC0&#10;cSbBFhORrAixKOcftHnuhVeZC0mN/iY6/j9Y+fO0D0w3NV9y5oSlge+0U2yZlBk8VhSwcfuQuMnR&#10;PfsdyFdkDja9cJ3KHb6cPaWVKaN4l5IM9IR/GH5AQzHiGCHLNLbBJkgSgI15GufbNNQYmaTHclHe&#10;08JwJq++QlTXRB8wPimwLF1qbqjnDCxOO4ypEVFdQ1IdB4/amDxs49hQ8/u7xV1OQDC6Sc4UhqE7&#10;bExgJ5HWJX+ZFXnehgU4umYqYtyFdOI5KXaA5rwPVzFobrmby46lxXhr5+y//9X6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IT8yALTAAAABgEAAA8AAAAAAAAAAQAgAAAAIgAAAGRycy9kb3ducmV2&#10;LnhtbFBLAQIUABQAAAAIAIdO4kD2L0XoyAEAAJ8DAAAOAAAAAAAAAAEAIAAAACIBAABkcnMvZTJv&#10;RG9jLnhtbFBLBQYAAAAABgAGAFkBAABcBQAAAAA=&#10;">
                      <v:fill on="f" focussize="0,0"/>
                      <v:stroke color="#000000" joinstyle="round"/>
                      <v:imagedata o:title=""/>
                      <o:lock v:ext="edit" aspectratio="f"/>
                    </v:line>
                  </w:pict>
                </mc:Fallback>
              </mc:AlternateContent>
            </w:r>
            <w:r>
              <w:rPr>
                <w:sz w:val="26"/>
                <w:szCs w:val="26"/>
              </w:rPr>
              <w:t>Số:       /TTr-CĐSVN</w:t>
            </w:r>
          </w:p>
        </w:tc>
        <w:tc>
          <w:tcPr>
            <w:tcW w:w="5880" w:type="dxa"/>
          </w:tcPr>
          <w:p w14:paraId="7F529C36" w14:textId="77777777" w:rsidR="000572F2" w:rsidRDefault="00325B92">
            <w:pPr>
              <w:spacing w:after="0" w:line="240" w:lineRule="auto"/>
              <w:jc w:val="center"/>
              <w:rPr>
                <w:b/>
                <w:sz w:val="26"/>
                <w:szCs w:val="26"/>
              </w:rPr>
            </w:pPr>
            <w:r>
              <w:rPr>
                <w:b/>
                <w:sz w:val="26"/>
                <w:szCs w:val="26"/>
              </w:rPr>
              <w:t>CỘNG HÒA XÃ HỘI CHỦ NGHĨA VIỆT NAM</w:t>
            </w:r>
          </w:p>
          <w:p w14:paraId="1F3FB224" w14:textId="77777777" w:rsidR="000572F2" w:rsidRDefault="00325B92">
            <w:pPr>
              <w:spacing w:after="0" w:line="240" w:lineRule="auto"/>
              <w:jc w:val="center"/>
              <w:rPr>
                <w:b/>
                <w:sz w:val="26"/>
                <w:szCs w:val="26"/>
              </w:rPr>
            </w:pPr>
            <w:r>
              <w:rPr>
                <w:b/>
                <w:sz w:val="26"/>
                <w:szCs w:val="26"/>
              </w:rPr>
              <w:t>Độc lập – Tự do –Hạnh phúc</w:t>
            </w:r>
          </w:p>
          <w:p w14:paraId="69A1BF8E" w14:textId="46FFD3CD" w:rsidR="000572F2" w:rsidRDefault="00325B92">
            <w:pPr>
              <w:spacing w:before="240" w:after="120" w:line="240" w:lineRule="auto"/>
              <w:jc w:val="center"/>
              <w:rPr>
                <w:i/>
                <w:sz w:val="26"/>
                <w:szCs w:val="26"/>
              </w:rPr>
            </w:pPr>
            <w:r>
              <w:rPr>
                <w:b/>
                <w:noProof/>
                <w:sz w:val="26"/>
                <w:szCs w:val="26"/>
              </w:rPr>
              <mc:AlternateContent>
                <mc:Choice Requires="wps">
                  <w:drawing>
                    <wp:anchor distT="0" distB="0" distL="114300" distR="114300" simplePos="0" relativeHeight="251656192" behindDoc="0" locked="0" layoutInCell="1" allowOverlap="1" wp14:anchorId="041031B1" wp14:editId="7C4F07D2">
                      <wp:simplePos x="0" y="0"/>
                      <wp:positionH relativeFrom="column">
                        <wp:posOffset>827405</wp:posOffset>
                      </wp:positionH>
                      <wp:positionV relativeFrom="paragraph">
                        <wp:posOffset>32385</wp:posOffset>
                      </wp:positionV>
                      <wp:extent cx="1974215" cy="0"/>
                      <wp:effectExtent l="7620" t="13335" r="8890" b="5715"/>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215"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7" o:spid="_x0000_s1026" o:spt="20" style="position:absolute;left:0pt;margin-left:65.15pt;margin-top:2.55pt;height:0pt;width:155.45pt;z-index:251660288;mso-width-relative:page;mso-height-relative:page;" filled="f" stroked="t" coordsize="21600,21600" o:gfxdata="UEsDBAoAAAAAAIdO4kAAAAAAAAAAAAAAAAAEAAAAZHJzL1BLAwQUAAAACACHTuJArfPEX9MAAAAH&#10;AQAADwAAAGRycy9kb3ducmV2LnhtbE2OPU/DQBBEeyT+w2mRaKLkznaIkPE5BeCOhgREu7EX28K3&#10;5/guH/DrWWigfJrRzCvWZzeoI02h92whWRhQxLVvem4tvGyr+S2oEJEbHDyThU8KsC4vLwrMG3/i&#10;ZzpuYqtkhEOOFroYx1zrUHfkMCz8SCzZu58cRsGp1c2EJxl3g06NWWmHPctDhyPdd1R/bA7OQqhe&#10;aV99zeqZectaT+n+4ekRrb2+SswdqEjn+FeGH31Rh1Kcdv7ATVCDcGYyqVq4SUBJvlwmKajdL+uy&#10;0P/9y29QSwMEFAAAAAgAh07iQFvxgn3JAQAAnwMAAA4AAABkcnMvZTJvRG9jLnhtbK1TwY7bIBC9&#10;V+o/IO6N46jpdq04e0i0vaRtpN1+AMHYRgUGMSR2/r4DTrLb7WUP9QEBM/PmvTd49TBaw04qoAZX&#10;83I250w5CY12Xc1/PT9++soZRuEaYcCpmp8V8of1xw+rwVdqAT2YRgVGIA6rwde8j9FXRYGyV1bg&#10;DLxyFGwhWBHpGLqiCWIgdGuKxXz+pRggND6AVIh0u52C/IIY3gMIbaul2oI8WuXihBqUEZEkYa89&#10;8nVm27ZKxp9tiyoyU3NSGvNKTWh/SGuxXomqC8L3Wl4oiPdQeKPJCu2o6Q1qK6Jgx6D/gbJaBkBo&#10;40yCLSYh2RFSUc7fePPUC6+yFrIa/c10/H+w8sdpH5huar7kzAlLA99pp9hdcmbwWFHCxu1D0iZH&#10;9+R3IH8jc7DphetUZvh89lRWporir5J0QE/4h+E7NJQjjhGyTWMbbIIkA9iYp3G+TUONkUm6LO/v&#10;Pi9KoiWvsUJU10IfMH5TYFna1NwQ5wwsTjuMiYiorimpj4NHbUwetnFsqPn9crHMBQhGNymY0jB0&#10;h40J7CTSc8lfVkWR12kBjq6Zmhh3EZ10To4doDnvw9UMmltmc3lj6WG8Pufql/9q/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t88Rf0wAAAAcBAAAPAAAAAAAAAAEAIAAAACIAAABkcnMvZG93bnJl&#10;di54bWxQSwECFAAUAAAACACHTuJAW/GCfckBAACfAwAADgAAAAAAAAABACAAAAAiAQAAZHJzL2Uy&#10;b0RvYy54bWxQSwUGAAAAAAYABgBZAQAAXQUAAAAA&#10;">
                      <v:fill on="f" focussize="0,0"/>
                      <v:stroke color="#000000" joinstyle="round"/>
                      <v:imagedata o:title=""/>
                      <o:lock v:ext="edit" aspectratio="f"/>
                    </v:line>
                  </w:pict>
                </mc:Fallback>
              </mc:AlternateContent>
            </w:r>
            <w:r>
              <w:rPr>
                <w:i/>
                <w:sz w:val="26"/>
                <w:szCs w:val="26"/>
              </w:rPr>
              <w:t xml:space="preserve">Hà Nội, ngày       tháng </w:t>
            </w:r>
            <w:r w:rsidR="00704134">
              <w:rPr>
                <w:i/>
                <w:sz w:val="26"/>
                <w:szCs w:val="26"/>
              </w:rPr>
              <w:t>10</w:t>
            </w:r>
            <w:r>
              <w:rPr>
                <w:i/>
                <w:sz w:val="26"/>
                <w:szCs w:val="26"/>
              </w:rPr>
              <w:t xml:space="preserve"> năm 2024    </w:t>
            </w:r>
          </w:p>
        </w:tc>
      </w:tr>
    </w:tbl>
    <w:p w14:paraId="656A98BD" w14:textId="77777777" w:rsidR="000572F2" w:rsidRPr="007D62DF" w:rsidRDefault="000572F2">
      <w:pPr>
        <w:spacing w:after="0" w:line="264" w:lineRule="auto"/>
        <w:jc w:val="center"/>
        <w:rPr>
          <w:b/>
          <w:sz w:val="36"/>
        </w:rPr>
      </w:pPr>
    </w:p>
    <w:p w14:paraId="45727056" w14:textId="77777777" w:rsidR="000572F2" w:rsidRDefault="00325B92">
      <w:pPr>
        <w:spacing w:after="0" w:line="264" w:lineRule="auto"/>
        <w:jc w:val="center"/>
        <w:rPr>
          <w:b/>
        </w:rPr>
      </w:pPr>
      <w:r>
        <w:rPr>
          <w:b/>
        </w:rPr>
        <w:t>TỜ TRÌNH</w:t>
      </w:r>
    </w:p>
    <w:p w14:paraId="524C7FBD" w14:textId="77777777" w:rsidR="000572F2" w:rsidRDefault="00325B92">
      <w:pPr>
        <w:keepNext/>
        <w:widowControl w:val="0"/>
        <w:spacing w:after="0" w:line="240" w:lineRule="auto"/>
        <w:jc w:val="center"/>
        <w:rPr>
          <w:b/>
          <w:szCs w:val="28"/>
        </w:rPr>
      </w:pPr>
      <w:r>
        <w:rPr>
          <w:b/>
          <w:szCs w:val="28"/>
        </w:rPr>
        <w:t xml:space="preserve">Dự thảo </w:t>
      </w:r>
      <w:r>
        <w:rPr>
          <w:b/>
          <w:szCs w:val="28"/>
          <w:lang w:val="nl-NL"/>
        </w:rPr>
        <w:t xml:space="preserve">Thông tư ban hành </w:t>
      </w:r>
      <w:r>
        <w:rPr>
          <w:rFonts w:hint="eastAsia"/>
          <w:b/>
          <w:szCs w:val="28"/>
          <w:lang w:val="nl-NL"/>
        </w:rPr>
        <w:t>đ</w:t>
      </w:r>
      <w:r>
        <w:rPr>
          <w:b/>
          <w:szCs w:val="28"/>
          <w:lang w:val="nl-NL"/>
        </w:rPr>
        <w:t xml:space="preserve">ịnh mức kinh tế - kỹ thuật bảo trì kết cấu hạ tầng </w:t>
      </w:r>
      <w:r>
        <w:rPr>
          <w:rFonts w:hint="eastAsia"/>
          <w:b/>
          <w:szCs w:val="28"/>
          <w:lang w:val="nl-NL"/>
        </w:rPr>
        <w:t>đư</w:t>
      </w:r>
      <w:r>
        <w:rPr>
          <w:b/>
          <w:szCs w:val="28"/>
          <w:lang w:val="nl-NL"/>
        </w:rPr>
        <w:t>ờng sắt quốc gia</w:t>
      </w:r>
      <w:r>
        <w:rPr>
          <w:szCs w:val="28"/>
          <w:lang w:val="vi-VN"/>
        </w:rPr>
        <w:t>.</w:t>
      </w:r>
    </w:p>
    <w:p w14:paraId="5BCD5019" w14:textId="77777777" w:rsidR="000572F2" w:rsidRDefault="00325B92">
      <w:pPr>
        <w:spacing w:after="0"/>
        <w:jc w:val="center"/>
      </w:pPr>
      <w:r>
        <w:rPr>
          <w:noProof/>
        </w:rPr>
        <mc:AlternateContent>
          <mc:Choice Requires="wps">
            <w:drawing>
              <wp:anchor distT="0" distB="0" distL="114300" distR="114300" simplePos="0" relativeHeight="251657216" behindDoc="0" locked="0" layoutInCell="1" allowOverlap="1" wp14:anchorId="7EEC1027" wp14:editId="41349497">
                <wp:simplePos x="0" y="0"/>
                <wp:positionH relativeFrom="column">
                  <wp:posOffset>1732915</wp:posOffset>
                </wp:positionH>
                <wp:positionV relativeFrom="paragraph">
                  <wp:posOffset>105410</wp:posOffset>
                </wp:positionV>
                <wp:extent cx="2283460" cy="0"/>
                <wp:effectExtent l="12700" t="13970" r="8890" b="5080"/>
                <wp:wrapNone/>
                <wp:docPr id="4"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346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30" o:spid="_x0000_s1026" o:spt="20" style="position:absolute;left:0pt;margin-left:136.45pt;margin-top:8.3pt;height:0pt;width:179.8pt;z-index:251660288;mso-width-relative:page;mso-height-relative:page;" filled="f" stroked="t" coordsize="21600,21600" o:gfxdata="UEsDBAoAAAAAAIdO4kAAAAAAAAAAAAAAAAAEAAAAZHJzL1BLAwQUAAAACACHTuJADyXWVtYAAAAJ&#10;AQAADwAAAGRycy9kb3ducmV2LnhtbE2PTU/DMAyG70j8h8hIXCaWLhMFStMdgN64MEBcvca0FY3T&#10;NdkH/HqMOMDRfh+9flyujn5Qe5piH9jCYp6BIm6C67m18PJcX1yDignZ4RCYLHxShFV1elJi4cKB&#10;n2i/Tq2SEo4FWuhSGgutY9ORxzgPI7Fk72HymGScWu0mPEi5H7TJslx77FkudDjSXUfNx3rnLcT6&#10;lbb116yZZW/LNpDZ3j8+oLXnZ4vsFlSiY/qD4Udf1KESp03YsYtqsGCuzI2gEuQ5KAHypbkEtfld&#10;6KrU/z+ovgFQSwMEFAAAAAgAh07iQBmd3FfLAQAAoAMAAA4AAABkcnMvZTJvRG9jLnhtbK1TTW/b&#10;MAy9D9h/EHRfnLgf6Iw4PSToLtkWoN0PUCTZFiaJgqjEyb8fpXy06y49zAdBFMlHvkd6/nhwlu11&#10;RAO+5bPJlDPtJSjj+5b/enn68sAZJuGVsOB1y48a+ePi86f5GBpdwwBW6cgIxGMzhpYPKYWmqlAO&#10;2gmcQNCenB1EJxKZsa9UFCOhO1vV0+l9NUJUIYLUiPS6Ojn5GTF+BBC6zki9Arlz2qcTatRWJKKE&#10;gwnIF6XbrtMy/ew61InZlhPTVE4qQvdtPqvFXDR9FGEw8tyC+EgL7zg5YTwVvUKtRBJsF80/UM7I&#10;CAhdmkhw1YlIUYRYzKbvtHkeRNCFC0mN4So6/j9Y+WO/icyolt9y5oWjga+N1+ymSDMGbChi6Tcx&#10;k5MH/xzWIH8j87AchO91afHlGChvlsWs/krJBgYqsB2/g6IYsUtQdDp00WVIUoAdyjiO13HoQ2KS&#10;Huv64eb2niYlL75KNJfEEDF90+BYvrTcUtMFWOzXmHIjormE5Doenoy1ZdrWs7HlX+/qu5KAYI3K&#10;zhyGsd8ubWR7kfelfIUVed6GRdh5dSpi/Zl05pnXDpstqOMmXsSgwZVuzkuWN+OtXbJff6zF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8l1lbWAAAACQEAAA8AAAAAAAAAAQAgAAAAIgAAAGRycy9k&#10;b3ducmV2LnhtbFBLAQIUABQAAAAIAIdO4kAZndxXywEAAKADAAAOAAAAAAAAAAEAIAAAACUBAABk&#10;cnMvZTJvRG9jLnhtbFBLBQYAAAAABgAGAFkBAABiBQAAAAA=&#10;">
                <v:fill on="f" focussize="0,0"/>
                <v:stroke color="#000000" joinstyle="round"/>
                <v:imagedata o:title=""/>
                <o:lock v:ext="edit" aspectratio="f"/>
              </v:line>
            </w:pict>
          </mc:Fallback>
        </mc:AlternateContent>
      </w:r>
    </w:p>
    <w:p w14:paraId="6E86B222" w14:textId="77777777" w:rsidR="000572F2" w:rsidRDefault="00325B92">
      <w:pPr>
        <w:spacing w:before="240" w:after="240"/>
        <w:jc w:val="center"/>
      </w:pPr>
      <w:r>
        <w:t>Kính gửi: Bộ Giao thông vận tải (Bộ GTVT)</w:t>
      </w:r>
    </w:p>
    <w:p w14:paraId="3BC2052D" w14:textId="77777777" w:rsidR="007875D9" w:rsidRPr="007875D9" w:rsidRDefault="007875D9" w:rsidP="007875D9">
      <w:pPr>
        <w:widowControl w:val="0"/>
        <w:spacing w:after="100" w:line="240" w:lineRule="auto"/>
        <w:ind w:firstLine="567"/>
        <w:jc w:val="both"/>
        <w:rPr>
          <w:sz w:val="10"/>
          <w:lang w:val="nl-NL"/>
        </w:rPr>
      </w:pPr>
    </w:p>
    <w:p w14:paraId="406CC780" w14:textId="23F9A880" w:rsidR="000572F2" w:rsidRDefault="00325B92" w:rsidP="007875D9">
      <w:pPr>
        <w:widowControl w:val="0"/>
        <w:spacing w:after="100" w:line="240" w:lineRule="auto"/>
        <w:ind w:firstLine="567"/>
        <w:jc w:val="both"/>
        <w:rPr>
          <w:lang w:val="nl-NL"/>
        </w:rPr>
      </w:pPr>
      <w:r>
        <w:rPr>
          <w:lang w:val="nl-NL"/>
        </w:rPr>
        <w:t xml:space="preserve">Thực hiện </w:t>
      </w:r>
      <w:r w:rsidR="007875D9">
        <w:rPr>
          <w:lang w:val="nl-NL"/>
        </w:rPr>
        <w:t>v</w:t>
      </w:r>
      <w:r>
        <w:rPr>
          <w:lang w:val="nl-NL"/>
        </w:rPr>
        <w:t>ăn bản số 9447/BGTVT-PC ngày  29/8/2024 của Bộ G</w:t>
      </w:r>
      <w:r>
        <w:rPr>
          <w:lang w:val="vi-VN"/>
        </w:rPr>
        <w:t>TVT</w:t>
      </w:r>
      <w:r>
        <w:rPr>
          <w:lang w:val="nl-NL"/>
        </w:rPr>
        <w:t xml:space="preserve"> về việc giao nhiệm vụ nghiên cứu xây dựng văn bản quy phạm pháp luật; </w:t>
      </w:r>
      <w:r w:rsidR="00784846">
        <w:rPr>
          <w:lang w:val="nl-NL"/>
        </w:rPr>
        <w:t>v</w:t>
      </w:r>
      <w:r>
        <w:rPr>
          <w:lang w:val="nl-NL"/>
        </w:rPr>
        <w:t>ăn bản s</w:t>
      </w:r>
      <w:r w:rsidR="00611B24">
        <w:rPr>
          <w:lang w:val="nl-NL"/>
        </w:rPr>
        <w:t>ố 10315</w:t>
      </w:r>
      <w:r>
        <w:rPr>
          <w:lang w:val="nl-NL"/>
        </w:rPr>
        <w:t>/BGTVT-KCHT ngày</w:t>
      </w:r>
      <w:r w:rsidR="00611B24">
        <w:rPr>
          <w:lang w:val="nl-NL"/>
        </w:rPr>
        <w:t xml:space="preserve"> 25</w:t>
      </w:r>
      <w:r>
        <w:rPr>
          <w:lang w:val="nl-NL"/>
        </w:rPr>
        <w:t>/</w:t>
      </w:r>
      <w:r w:rsidR="00611B24">
        <w:rPr>
          <w:lang w:val="nl-NL"/>
        </w:rPr>
        <w:t>9</w:t>
      </w:r>
      <w:r>
        <w:rPr>
          <w:lang w:val="nl-NL"/>
        </w:rPr>
        <w:t xml:space="preserve">/2024 của Bộ GTVT về việc chấp thuận </w:t>
      </w:r>
      <w:r w:rsidR="00611B24">
        <w:rPr>
          <w:lang w:val="nl-NL"/>
        </w:rPr>
        <w:t>đ</w:t>
      </w:r>
      <w:r>
        <w:rPr>
          <w:lang w:val="nl-NL"/>
        </w:rPr>
        <w:t xml:space="preserve">ề cương chi tiết Thông tư ban hành định mức </w:t>
      </w:r>
      <w:r w:rsidR="008C6105" w:rsidRPr="008C6105">
        <w:rPr>
          <w:lang w:val="nl-NL"/>
        </w:rPr>
        <w:t>kinh tế - kỹ thuật bảo trì kết cấu hạ tầng đường sắt quốc gia</w:t>
      </w:r>
      <w:r w:rsidR="008C6105">
        <w:rPr>
          <w:lang w:val="nl-NL"/>
        </w:rPr>
        <w:t>.</w:t>
      </w:r>
    </w:p>
    <w:p w14:paraId="282E4ACD" w14:textId="77777777" w:rsidR="000572F2" w:rsidRDefault="00325B92" w:rsidP="007875D9">
      <w:pPr>
        <w:keepNext/>
        <w:widowControl w:val="0"/>
        <w:spacing w:after="100" w:line="240" w:lineRule="auto"/>
        <w:ind w:firstLine="567"/>
        <w:jc w:val="both"/>
        <w:rPr>
          <w:szCs w:val="28"/>
        </w:rPr>
      </w:pPr>
      <w:r>
        <w:rPr>
          <w:lang w:val="nl-NL"/>
        </w:rPr>
        <w:t xml:space="preserve"> Cục Đường sắt Việt Nam kính trình Bộ GTVT Dự thảo Thông tư ban hành </w:t>
      </w:r>
      <w:r>
        <w:rPr>
          <w:szCs w:val="28"/>
          <w:lang w:val="nl-NL"/>
        </w:rPr>
        <w:t xml:space="preserve">hành </w:t>
      </w:r>
      <w:r>
        <w:rPr>
          <w:rFonts w:hint="eastAsia"/>
          <w:szCs w:val="28"/>
          <w:lang w:val="nl-NL"/>
        </w:rPr>
        <w:t>đ</w:t>
      </w:r>
      <w:r>
        <w:rPr>
          <w:szCs w:val="28"/>
          <w:lang w:val="nl-NL"/>
        </w:rPr>
        <w:t xml:space="preserve">ịnh mức kinh tế - kỹ thuật bảo trì kết cấu hạ tầng </w:t>
      </w:r>
      <w:r>
        <w:rPr>
          <w:rFonts w:hint="eastAsia"/>
          <w:szCs w:val="28"/>
          <w:lang w:val="nl-NL"/>
        </w:rPr>
        <w:t>đư</w:t>
      </w:r>
      <w:r>
        <w:rPr>
          <w:szCs w:val="28"/>
          <w:lang w:val="nl-NL"/>
        </w:rPr>
        <w:t>ờng sắt quốc gia</w:t>
      </w:r>
      <w:r>
        <w:rPr>
          <w:szCs w:val="28"/>
          <w:lang w:val="vi-VN"/>
        </w:rPr>
        <w:t>.</w:t>
      </w:r>
    </w:p>
    <w:p w14:paraId="12F85106" w14:textId="77777777" w:rsidR="000572F2" w:rsidRDefault="00325B92" w:rsidP="007875D9">
      <w:pPr>
        <w:widowControl w:val="0"/>
        <w:spacing w:after="100" w:line="240" w:lineRule="auto"/>
        <w:ind w:firstLine="567"/>
        <w:jc w:val="both"/>
        <w:rPr>
          <w:b/>
          <w:lang w:val="nl-NL"/>
        </w:rPr>
      </w:pPr>
      <w:r>
        <w:rPr>
          <w:b/>
          <w:lang w:val="nl-NL"/>
        </w:rPr>
        <w:t>I. CĂN CỨ PHÁP LÝ</w:t>
      </w:r>
    </w:p>
    <w:p w14:paraId="5B490FA5" w14:textId="67CB4530" w:rsidR="000572F2" w:rsidRPr="00784846" w:rsidRDefault="00325B92" w:rsidP="007875D9">
      <w:pPr>
        <w:widowControl w:val="0"/>
        <w:spacing w:after="100" w:line="240" w:lineRule="auto"/>
        <w:ind w:firstLine="567"/>
        <w:jc w:val="both"/>
        <w:rPr>
          <w:i/>
          <w:lang w:val="nl-NL"/>
        </w:rPr>
      </w:pPr>
      <w:r w:rsidRPr="00784846">
        <w:rPr>
          <w:i/>
          <w:lang w:val="nl-NL"/>
        </w:rPr>
        <w:t>- Luật Ban hành văn bản quy phạm pháp luật ngày 22 tháng 6 năm 2015;  Luật sửa đổi, bổ sung một số điều của Luật Ban hành văn bản quy phạm pháp luật Ban hành văn bản quy phạm pháp luật số 80/2015/QH13</w:t>
      </w:r>
      <w:r w:rsidR="00784846">
        <w:rPr>
          <w:i/>
          <w:lang w:val="nl-NL"/>
        </w:rPr>
        <w:t>;</w:t>
      </w:r>
    </w:p>
    <w:p w14:paraId="1CEA1D30" w14:textId="7A5FD55D" w:rsidR="000572F2" w:rsidRPr="00784846" w:rsidRDefault="00325B92" w:rsidP="007875D9">
      <w:pPr>
        <w:widowControl w:val="0"/>
        <w:spacing w:after="100" w:line="240" w:lineRule="auto"/>
        <w:ind w:firstLine="567"/>
        <w:jc w:val="both"/>
        <w:rPr>
          <w:i/>
          <w:lang w:val="nl-NL"/>
        </w:rPr>
      </w:pPr>
      <w:r w:rsidRPr="00784846">
        <w:rPr>
          <w:i/>
          <w:lang w:val="nl-NL"/>
        </w:rPr>
        <w:t>- Luật Xây dựng ngày 18 tháng 6 năm 2014; Luật sửa đổi, bổ sung một số điều Luật Xây dựng ngày 17 tháng 6 năm 2020</w:t>
      </w:r>
      <w:r w:rsidR="00784846">
        <w:rPr>
          <w:i/>
          <w:lang w:val="nl-NL"/>
        </w:rPr>
        <w:t>;</w:t>
      </w:r>
    </w:p>
    <w:p w14:paraId="5C6E71A9" w14:textId="3045F614" w:rsidR="000572F2" w:rsidRPr="00784846" w:rsidRDefault="00325B92" w:rsidP="007875D9">
      <w:pPr>
        <w:widowControl w:val="0"/>
        <w:spacing w:after="100" w:line="240" w:lineRule="auto"/>
        <w:ind w:firstLine="567"/>
        <w:jc w:val="both"/>
        <w:rPr>
          <w:i/>
          <w:lang w:val="nl-NL"/>
        </w:rPr>
      </w:pPr>
      <w:r w:rsidRPr="00784846">
        <w:rPr>
          <w:i/>
          <w:lang w:val="nl-NL"/>
        </w:rPr>
        <w:t>- Luật Đường sắt ngày 16 tháng 6 năm 2017</w:t>
      </w:r>
      <w:r w:rsidR="00784846">
        <w:rPr>
          <w:i/>
          <w:lang w:val="nl-NL"/>
        </w:rPr>
        <w:t>;</w:t>
      </w:r>
    </w:p>
    <w:p w14:paraId="140B3537" w14:textId="5E281FEC" w:rsidR="000572F2" w:rsidRDefault="00325B92" w:rsidP="007875D9">
      <w:pPr>
        <w:widowControl w:val="0"/>
        <w:spacing w:after="100" w:line="240" w:lineRule="auto"/>
        <w:ind w:firstLine="567"/>
        <w:jc w:val="both"/>
        <w:rPr>
          <w:lang w:val="nl-NL"/>
        </w:rPr>
      </w:pPr>
      <w:r w:rsidRPr="00784846">
        <w:rPr>
          <w:i/>
          <w:lang w:val="nl-NL"/>
        </w:rPr>
        <w:t>- Nghị định số 06/2021/NĐ-CP</w:t>
      </w:r>
      <w:r w:rsidRPr="00784846">
        <w:rPr>
          <w:i/>
        </w:rPr>
        <w:t xml:space="preserve"> </w:t>
      </w:r>
      <w:r w:rsidRPr="00784846">
        <w:rPr>
          <w:i/>
          <w:lang w:val="nl-NL"/>
        </w:rPr>
        <w:t>ngày 26 tháng 01 năm 2021 của Chính phủ quy định chi tiết một số nội dung về quản lý chất lượng, thi công xây dựng và bảo trì công trình xây dựng</w:t>
      </w:r>
      <w:r w:rsidR="00784846">
        <w:rPr>
          <w:i/>
          <w:lang w:val="nl-NL"/>
        </w:rPr>
        <w:t>;</w:t>
      </w:r>
    </w:p>
    <w:p w14:paraId="0D054A23" w14:textId="77777777" w:rsidR="000572F2" w:rsidRDefault="00325B92" w:rsidP="007875D9">
      <w:pPr>
        <w:spacing w:after="100" w:line="240" w:lineRule="auto"/>
        <w:ind w:firstLine="567"/>
        <w:jc w:val="both"/>
        <w:rPr>
          <w:i/>
          <w:szCs w:val="28"/>
          <w:lang w:val="nl-NL"/>
        </w:rPr>
      </w:pPr>
      <w:r>
        <w:rPr>
          <w:i/>
          <w:szCs w:val="28"/>
          <w:lang w:val="nl-NL"/>
        </w:rPr>
        <w:t xml:space="preserve">- Nghị </w:t>
      </w:r>
      <w:r>
        <w:rPr>
          <w:rFonts w:hint="eastAsia"/>
          <w:i/>
          <w:szCs w:val="28"/>
          <w:lang w:val="nl-NL"/>
        </w:rPr>
        <w:t>đ</w:t>
      </w:r>
      <w:r>
        <w:rPr>
          <w:i/>
          <w:szCs w:val="28"/>
          <w:lang w:val="nl-NL"/>
        </w:rPr>
        <w:t>ịnh số 10/2021/N</w:t>
      </w:r>
      <w:r>
        <w:rPr>
          <w:rFonts w:hint="eastAsia"/>
          <w:i/>
          <w:szCs w:val="28"/>
          <w:lang w:val="nl-NL"/>
        </w:rPr>
        <w:t>Đ</w:t>
      </w:r>
      <w:r>
        <w:rPr>
          <w:i/>
          <w:szCs w:val="28"/>
          <w:lang w:val="nl-NL"/>
        </w:rPr>
        <w:t xml:space="preserve">-CP ngày 09 tháng 02 năm 2021 của Chính phủ về quản lý chi phí </w:t>
      </w:r>
      <w:r>
        <w:rPr>
          <w:rFonts w:hint="eastAsia"/>
          <w:i/>
          <w:szCs w:val="28"/>
          <w:lang w:val="nl-NL"/>
        </w:rPr>
        <w:t>đ</w:t>
      </w:r>
      <w:r>
        <w:rPr>
          <w:i/>
          <w:szCs w:val="28"/>
          <w:lang w:val="nl-NL"/>
        </w:rPr>
        <w:t>ầu t</w:t>
      </w:r>
      <w:r>
        <w:rPr>
          <w:rFonts w:hint="eastAsia"/>
          <w:i/>
          <w:szCs w:val="28"/>
          <w:lang w:val="nl-NL"/>
        </w:rPr>
        <w:t>ư</w:t>
      </w:r>
      <w:r>
        <w:rPr>
          <w:i/>
          <w:szCs w:val="28"/>
          <w:lang w:val="nl-NL"/>
        </w:rPr>
        <w:t xml:space="preserve"> xây dựng;</w:t>
      </w:r>
    </w:p>
    <w:p w14:paraId="1EF9DB50" w14:textId="77777777" w:rsidR="000572F2" w:rsidRDefault="00325B92" w:rsidP="007875D9">
      <w:pPr>
        <w:spacing w:after="100" w:line="240" w:lineRule="auto"/>
        <w:ind w:firstLine="567"/>
        <w:jc w:val="both"/>
        <w:rPr>
          <w:i/>
          <w:szCs w:val="28"/>
          <w:lang w:val="nl-NL"/>
        </w:rPr>
      </w:pPr>
      <w:r>
        <w:rPr>
          <w:i/>
          <w:szCs w:val="28"/>
          <w:lang w:val="nl-NL"/>
        </w:rPr>
        <w:t xml:space="preserve">Nghị </w:t>
      </w:r>
      <w:r>
        <w:rPr>
          <w:rFonts w:hint="eastAsia"/>
          <w:i/>
          <w:szCs w:val="28"/>
          <w:lang w:val="nl-NL"/>
        </w:rPr>
        <w:t>đ</w:t>
      </w:r>
      <w:r>
        <w:rPr>
          <w:i/>
          <w:szCs w:val="28"/>
          <w:lang w:val="nl-NL"/>
        </w:rPr>
        <w:t>ịnh số 56/2022/N</w:t>
      </w:r>
      <w:r>
        <w:rPr>
          <w:rFonts w:hint="eastAsia"/>
          <w:i/>
          <w:szCs w:val="28"/>
          <w:lang w:val="nl-NL"/>
        </w:rPr>
        <w:t>Đ</w:t>
      </w:r>
      <w:r>
        <w:rPr>
          <w:i/>
          <w:szCs w:val="28"/>
          <w:lang w:val="nl-NL"/>
        </w:rPr>
        <w:t>-CP ngày 24 tháng 8 n</w:t>
      </w:r>
      <w:r>
        <w:rPr>
          <w:rFonts w:hint="eastAsia"/>
          <w:i/>
          <w:szCs w:val="28"/>
          <w:lang w:val="nl-NL"/>
        </w:rPr>
        <w:t>ă</w:t>
      </w:r>
      <w:r>
        <w:rPr>
          <w:i/>
          <w:szCs w:val="28"/>
          <w:lang w:val="nl-NL"/>
        </w:rPr>
        <w:t xml:space="preserve">m 2022 của Chính phủ quy </w:t>
      </w:r>
      <w:r>
        <w:rPr>
          <w:rFonts w:hint="eastAsia"/>
          <w:i/>
          <w:szCs w:val="28"/>
          <w:lang w:val="nl-NL"/>
        </w:rPr>
        <w:t>đ</w:t>
      </w:r>
      <w:r>
        <w:rPr>
          <w:i/>
          <w:szCs w:val="28"/>
          <w:lang w:val="nl-NL"/>
        </w:rPr>
        <w:t>ịnh chức n</w:t>
      </w:r>
      <w:r>
        <w:rPr>
          <w:rFonts w:hint="eastAsia"/>
          <w:i/>
          <w:szCs w:val="28"/>
          <w:lang w:val="nl-NL"/>
        </w:rPr>
        <w:t>ă</w:t>
      </w:r>
      <w:r>
        <w:rPr>
          <w:i/>
          <w:szCs w:val="28"/>
          <w:lang w:val="nl-NL"/>
        </w:rPr>
        <w:t>ng, nhiệm vụ, quyền hạn và c</w:t>
      </w:r>
      <w:r>
        <w:rPr>
          <w:rFonts w:hint="eastAsia"/>
          <w:i/>
          <w:szCs w:val="28"/>
          <w:lang w:val="nl-NL"/>
        </w:rPr>
        <w:t>ơ</w:t>
      </w:r>
      <w:r>
        <w:rPr>
          <w:i/>
          <w:szCs w:val="28"/>
          <w:lang w:val="nl-NL"/>
        </w:rPr>
        <w:t xml:space="preserve"> cấu tổ chức của Bộ G</w:t>
      </w:r>
      <w:r>
        <w:rPr>
          <w:i/>
          <w:szCs w:val="28"/>
          <w:lang w:val="vi-VN"/>
        </w:rPr>
        <w:t>TVT</w:t>
      </w:r>
      <w:r>
        <w:rPr>
          <w:i/>
          <w:szCs w:val="28"/>
          <w:lang w:val="nl-NL"/>
        </w:rPr>
        <w:t>;</w:t>
      </w:r>
    </w:p>
    <w:p w14:paraId="725F412F" w14:textId="77777777" w:rsidR="000572F2" w:rsidRDefault="00325B92" w:rsidP="007875D9">
      <w:pPr>
        <w:spacing w:after="100" w:line="240" w:lineRule="auto"/>
        <w:ind w:firstLine="567"/>
        <w:jc w:val="both"/>
        <w:rPr>
          <w:i/>
          <w:szCs w:val="28"/>
          <w:lang w:val="nl-NL"/>
        </w:rPr>
      </w:pPr>
      <w:r>
        <w:rPr>
          <w:i/>
          <w:szCs w:val="28"/>
          <w:lang w:val="nl-NL"/>
        </w:rPr>
        <w:t>- Thông t</w:t>
      </w:r>
      <w:r>
        <w:rPr>
          <w:rFonts w:hint="eastAsia"/>
          <w:i/>
          <w:szCs w:val="28"/>
          <w:lang w:val="nl-NL"/>
        </w:rPr>
        <w:t>ư</w:t>
      </w:r>
      <w:r>
        <w:rPr>
          <w:i/>
          <w:szCs w:val="28"/>
          <w:lang w:val="nl-NL"/>
        </w:rPr>
        <w:t xml:space="preserve"> số 26/2022/TT-BGTVT ngày 20 tháng 10 năm 2022 của Bộ GTVT Quy </w:t>
      </w:r>
      <w:r>
        <w:rPr>
          <w:rFonts w:hint="eastAsia"/>
          <w:i/>
          <w:szCs w:val="28"/>
          <w:lang w:val="nl-NL"/>
        </w:rPr>
        <w:t>đ</w:t>
      </w:r>
      <w:r>
        <w:rPr>
          <w:i/>
          <w:szCs w:val="28"/>
          <w:lang w:val="nl-NL"/>
        </w:rPr>
        <w:t>ịnh về ban hành v</w:t>
      </w:r>
      <w:r>
        <w:rPr>
          <w:rFonts w:hint="eastAsia"/>
          <w:i/>
          <w:szCs w:val="28"/>
          <w:lang w:val="nl-NL"/>
        </w:rPr>
        <w:t>ă</w:t>
      </w:r>
      <w:r>
        <w:rPr>
          <w:i/>
          <w:szCs w:val="28"/>
          <w:lang w:val="nl-NL"/>
        </w:rPr>
        <w:t>n bản quy phạm pháp luật của Bộ Giao thông vận tải;</w:t>
      </w:r>
    </w:p>
    <w:p w14:paraId="4B549FF6" w14:textId="77777777" w:rsidR="000572F2" w:rsidRDefault="00325B92" w:rsidP="007875D9">
      <w:pPr>
        <w:spacing w:after="100" w:line="240" w:lineRule="auto"/>
        <w:ind w:firstLine="567"/>
        <w:jc w:val="both"/>
        <w:rPr>
          <w:i/>
          <w:szCs w:val="28"/>
          <w:lang w:val="nl-NL"/>
        </w:rPr>
      </w:pPr>
      <w:r>
        <w:rPr>
          <w:i/>
          <w:szCs w:val="28"/>
          <w:lang w:val="nl-NL"/>
        </w:rPr>
        <w:t>- Thông t</w:t>
      </w:r>
      <w:r>
        <w:rPr>
          <w:rFonts w:hint="eastAsia"/>
          <w:i/>
          <w:szCs w:val="28"/>
          <w:lang w:val="nl-NL"/>
        </w:rPr>
        <w:t>ư</w:t>
      </w:r>
      <w:r>
        <w:rPr>
          <w:i/>
          <w:szCs w:val="28"/>
          <w:lang w:val="nl-NL"/>
        </w:rPr>
        <w:t xml:space="preserve"> số 29/2022/TT-BGTVT ngày 01 tháng 12 năm 2022 của Bộ GTVT h</w:t>
      </w:r>
      <w:r>
        <w:rPr>
          <w:rFonts w:hint="eastAsia"/>
          <w:i/>
          <w:szCs w:val="28"/>
          <w:lang w:val="nl-NL"/>
        </w:rPr>
        <w:t>ư</w:t>
      </w:r>
      <w:r>
        <w:rPr>
          <w:i/>
          <w:szCs w:val="28"/>
          <w:lang w:val="nl-NL"/>
        </w:rPr>
        <w:t xml:space="preserve">ớng dẫn xây dựng </w:t>
      </w:r>
      <w:r>
        <w:rPr>
          <w:rFonts w:hint="eastAsia"/>
          <w:i/>
          <w:szCs w:val="28"/>
          <w:lang w:val="nl-NL"/>
        </w:rPr>
        <w:t>đ</w:t>
      </w:r>
      <w:r>
        <w:rPr>
          <w:i/>
          <w:szCs w:val="28"/>
          <w:lang w:val="nl-NL"/>
        </w:rPr>
        <w:t>ịnh mức kinh tế - kỹ thuật dịch vụ sự nghiệp công sử dụng ngân sách nhà n</w:t>
      </w:r>
      <w:r>
        <w:rPr>
          <w:rFonts w:hint="eastAsia"/>
          <w:i/>
          <w:szCs w:val="28"/>
          <w:lang w:val="nl-NL"/>
        </w:rPr>
        <w:t>ư</w:t>
      </w:r>
      <w:r>
        <w:rPr>
          <w:i/>
          <w:szCs w:val="28"/>
          <w:lang w:val="nl-NL"/>
        </w:rPr>
        <w:t>ớc thuộc trách nhiệm quản lý của Bộ Giao thông vận tải;</w:t>
      </w:r>
    </w:p>
    <w:p w14:paraId="08896BD3" w14:textId="7EBA7F1C" w:rsidR="000572F2" w:rsidRDefault="00325B92" w:rsidP="007875D9">
      <w:pPr>
        <w:spacing w:after="100" w:line="240" w:lineRule="auto"/>
        <w:ind w:firstLine="567"/>
        <w:jc w:val="both"/>
        <w:rPr>
          <w:i/>
          <w:szCs w:val="28"/>
          <w:lang w:val="nl-NL"/>
        </w:rPr>
      </w:pPr>
      <w:r>
        <w:rPr>
          <w:i/>
          <w:szCs w:val="28"/>
          <w:lang w:val="nl-NL"/>
        </w:rPr>
        <w:t>- V</w:t>
      </w:r>
      <w:r>
        <w:rPr>
          <w:rFonts w:hint="eastAsia"/>
          <w:i/>
          <w:szCs w:val="28"/>
          <w:lang w:val="nl-NL"/>
        </w:rPr>
        <w:t>ă</w:t>
      </w:r>
      <w:r>
        <w:rPr>
          <w:i/>
          <w:szCs w:val="28"/>
          <w:lang w:val="nl-NL"/>
        </w:rPr>
        <w:t>n bản số 8106/BGTVT-PC ngày 31 tháng 7 năm 2024 của Bộ GTVT</w:t>
      </w:r>
      <w:r w:rsidR="00784846">
        <w:rPr>
          <w:i/>
          <w:szCs w:val="28"/>
          <w:lang w:val="nl-NL"/>
        </w:rPr>
        <w:t xml:space="preserve"> về việc</w:t>
      </w:r>
      <w:r>
        <w:rPr>
          <w:i/>
          <w:szCs w:val="28"/>
          <w:lang w:val="nl-NL"/>
        </w:rPr>
        <w:t xml:space="preserve"> ý kiến </w:t>
      </w:r>
      <w:r>
        <w:rPr>
          <w:rFonts w:hint="eastAsia"/>
          <w:i/>
          <w:szCs w:val="28"/>
          <w:lang w:val="nl-NL"/>
        </w:rPr>
        <w:t>đ</w:t>
      </w:r>
      <w:r>
        <w:rPr>
          <w:i/>
          <w:szCs w:val="28"/>
          <w:lang w:val="nl-NL"/>
        </w:rPr>
        <w:t>ối</w:t>
      </w:r>
      <w:r w:rsidR="00784846">
        <w:rPr>
          <w:i/>
          <w:szCs w:val="28"/>
          <w:lang w:val="nl-NL"/>
        </w:rPr>
        <w:t xml:space="preserve"> với</w:t>
      </w:r>
      <w:r>
        <w:rPr>
          <w:i/>
          <w:szCs w:val="28"/>
          <w:lang w:val="nl-NL"/>
        </w:rPr>
        <w:t xml:space="preserve"> </w:t>
      </w:r>
      <w:r>
        <w:rPr>
          <w:rFonts w:hint="eastAsia"/>
          <w:i/>
          <w:szCs w:val="28"/>
          <w:lang w:val="nl-NL"/>
        </w:rPr>
        <w:t>đ</w:t>
      </w:r>
      <w:r>
        <w:rPr>
          <w:i/>
          <w:szCs w:val="28"/>
          <w:lang w:val="nl-NL"/>
        </w:rPr>
        <w:t>ề xuất xây dựng v</w:t>
      </w:r>
      <w:r>
        <w:rPr>
          <w:rFonts w:hint="eastAsia"/>
          <w:i/>
          <w:szCs w:val="28"/>
          <w:lang w:val="nl-NL"/>
        </w:rPr>
        <w:t>ă</w:t>
      </w:r>
      <w:r>
        <w:rPr>
          <w:i/>
          <w:szCs w:val="28"/>
          <w:lang w:val="nl-NL"/>
        </w:rPr>
        <w:t>n bản quy phạm pháp luật.</w:t>
      </w:r>
    </w:p>
    <w:p w14:paraId="1AFA2DC2" w14:textId="1D4D5E8D" w:rsidR="000572F2" w:rsidRDefault="00325B92" w:rsidP="007875D9">
      <w:pPr>
        <w:widowControl w:val="0"/>
        <w:spacing w:after="100" w:line="240" w:lineRule="auto"/>
        <w:ind w:firstLine="567"/>
        <w:jc w:val="both"/>
        <w:rPr>
          <w:b/>
          <w:lang w:val="nl-NL"/>
        </w:rPr>
      </w:pPr>
      <w:r>
        <w:rPr>
          <w:b/>
          <w:lang w:val="nl-NL"/>
        </w:rPr>
        <w:lastRenderedPageBreak/>
        <w:t>II. SỰ CẦN THIẾT PHẢI BAN HÀNH THÔNG TƯ</w:t>
      </w:r>
    </w:p>
    <w:p w14:paraId="0ABA367C" w14:textId="77777777" w:rsidR="000572F2" w:rsidRDefault="00325B92" w:rsidP="007875D9">
      <w:pPr>
        <w:pStyle w:val="ListParagraph"/>
        <w:spacing w:after="100" w:line="240" w:lineRule="auto"/>
        <w:ind w:left="0" w:firstLine="567"/>
        <w:contextualSpacing w:val="0"/>
        <w:jc w:val="both"/>
        <w:rPr>
          <w:szCs w:val="28"/>
        </w:rPr>
      </w:pPr>
      <w:r>
        <w:rPr>
          <w:szCs w:val="28"/>
        </w:rPr>
        <w:t>Hiện nay việc lập và quản lý chi phí, quản lý giá trong lĩnh vực quản lý, bảo trì kết cấu hạ tầng đường sắt quốc gia trên cơ sở các bộ định mức đã được Bộ GTVT ban hành theo các Quyết định sau:</w:t>
      </w:r>
    </w:p>
    <w:p w14:paraId="24C8DFB5" w14:textId="4BF03D39" w:rsidR="000572F2" w:rsidRPr="00784846" w:rsidRDefault="00325B92" w:rsidP="007875D9">
      <w:pPr>
        <w:widowControl w:val="0"/>
        <w:spacing w:after="100" w:line="240" w:lineRule="auto"/>
        <w:ind w:firstLine="567"/>
        <w:jc w:val="both"/>
        <w:rPr>
          <w:spacing w:val="-6"/>
          <w:szCs w:val="28"/>
        </w:rPr>
      </w:pPr>
      <w:r w:rsidRPr="00784846">
        <w:rPr>
          <w:spacing w:val="-6"/>
          <w:szCs w:val="28"/>
        </w:rPr>
        <w:t xml:space="preserve">- Quyết định số </w:t>
      </w:r>
      <w:r w:rsidRPr="00784846">
        <w:rPr>
          <w:spacing w:val="-6"/>
          <w:szCs w:val="28"/>
          <w:lang w:val="vi-VN"/>
        </w:rPr>
        <w:t>835</w:t>
      </w:r>
      <w:r w:rsidRPr="00784846">
        <w:rPr>
          <w:spacing w:val="-6"/>
          <w:szCs w:val="28"/>
        </w:rPr>
        <w:t xml:space="preserve">/QĐ-BGTVT ngày </w:t>
      </w:r>
      <w:r w:rsidRPr="00784846">
        <w:rPr>
          <w:spacing w:val="-6"/>
          <w:szCs w:val="28"/>
          <w:lang w:val="vi-VN"/>
        </w:rPr>
        <w:t>26</w:t>
      </w:r>
      <w:r w:rsidRPr="00784846">
        <w:rPr>
          <w:spacing w:val="-6"/>
          <w:szCs w:val="28"/>
        </w:rPr>
        <w:t>/</w:t>
      </w:r>
      <w:r w:rsidRPr="00784846">
        <w:rPr>
          <w:spacing w:val="-6"/>
          <w:szCs w:val="28"/>
          <w:lang w:val="vi-VN"/>
        </w:rPr>
        <w:t>4</w:t>
      </w:r>
      <w:r w:rsidRPr="00784846">
        <w:rPr>
          <w:spacing w:val="-6"/>
          <w:szCs w:val="28"/>
        </w:rPr>
        <w:t>/20</w:t>
      </w:r>
      <w:r w:rsidRPr="00784846">
        <w:rPr>
          <w:spacing w:val="-6"/>
          <w:szCs w:val="28"/>
          <w:lang w:val="vi-VN"/>
        </w:rPr>
        <w:t>18</w:t>
      </w:r>
      <w:r w:rsidRPr="00784846">
        <w:rPr>
          <w:spacing w:val="-6"/>
          <w:szCs w:val="28"/>
        </w:rPr>
        <w:t xml:space="preserve"> </w:t>
      </w:r>
      <w:bookmarkStart w:id="0" w:name="_Hlk179901416"/>
      <w:r w:rsidR="008E799D">
        <w:rPr>
          <w:spacing w:val="-6"/>
          <w:szCs w:val="28"/>
        </w:rPr>
        <w:t xml:space="preserve">của Bộ GTVT </w:t>
      </w:r>
      <w:bookmarkEnd w:id="0"/>
      <w:r w:rsidRPr="00784846">
        <w:rPr>
          <w:spacing w:val="-6"/>
          <w:szCs w:val="28"/>
        </w:rPr>
        <w:t>về công bố Đ</w:t>
      </w:r>
      <w:r w:rsidRPr="00784846">
        <w:rPr>
          <w:spacing w:val="-6"/>
          <w:szCs w:val="28"/>
          <w:lang w:val="vi-VN"/>
        </w:rPr>
        <w:t xml:space="preserve">ịnh mức </w:t>
      </w:r>
      <w:r w:rsidRPr="00784846">
        <w:rPr>
          <w:spacing w:val="-6"/>
          <w:szCs w:val="28"/>
        </w:rPr>
        <w:t>đơn giá ca máy</w:t>
      </w:r>
      <w:r w:rsidRPr="00784846">
        <w:rPr>
          <w:spacing w:val="-6"/>
          <w:szCs w:val="28"/>
          <w:lang w:val="vi-VN"/>
        </w:rPr>
        <w:t xml:space="preserve">, thiết bị </w:t>
      </w:r>
      <w:r w:rsidR="00D4323B" w:rsidRPr="00784846">
        <w:rPr>
          <w:spacing w:val="-6"/>
          <w:szCs w:val="28"/>
        </w:rPr>
        <w:t xml:space="preserve">thi công phục vụ công tác bảo trì </w:t>
      </w:r>
      <w:r w:rsidRPr="00784846">
        <w:rPr>
          <w:spacing w:val="-6"/>
          <w:szCs w:val="28"/>
        </w:rPr>
        <w:t>kết cấu hạ tầng đường sắt quốc gia;</w:t>
      </w:r>
    </w:p>
    <w:p w14:paraId="493AE01F" w14:textId="0DD383CE" w:rsidR="000572F2" w:rsidRDefault="00325B92" w:rsidP="007875D9">
      <w:pPr>
        <w:pStyle w:val="ListParagraph"/>
        <w:spacing w:after="100" w:line="240" w:lineRule="auto"/>
        <w:ind w:left="0" w:firstLine="567"/>
        <w:contextualSpacing w:val="0"/>
        <w:jc w:val="both"/>
        <w:rPr>
          <w:szCs w:val="28"/>
        </w:rPr>
      </w:pPr>
      <w:r>
        <w:rPr>
          <w:spacing w:val="-2"/>
          <w:szCs w:val="28"/>
        </w:rPr>
        <w:t xml:space="preserve">- Quyết định số 2291/QĐ-BGTVT ngày 11/12/2020 </w:t>
      </w:r>
      <w:r w:rsidR="008E799D" w:rsidRPr="008E799D">
        <w:rPr>
          <w:spacing w:val="-2"/>
          <w:szCs w:val="28"/>
        </w:rPr>
        <w:t xml:space="preserve">của Bộ GTVT </w:t>
      </w:r>
      <w:r>
        <w:rPr>
          <w:spacing w:val="-2"/>
          <w:szCs w:val="28"/>
        </w:rPr>
        <w:t xml:space="preserve">về công bố </w:t>
      </w:r>
      <w:r>
        <w:rPr>
          <w:szCs w:val="28"/>
        </w:rPr>
        <w:t>Đ</w:t>
      </w:r>
      <w:r>
        <w:rPr>
          <w:szCs w:val="28"/>
          <w:lang w:val="vi-VN"/>
        </w:rPr>
        <w:t>ịnh mức bảo trì kết cấu hạ tầng đường sắt quốc gia</w:t>
      </w:r>
      <w:r>
        <w:rPr>
          <w:szCs w:val="28"/>
        </w:rPr>
        <w:t>;</w:t>
      </w:r>
    </w:p>
    <w:p w14:paraId="72B4D608" w14:textId="59E85421" w:rsidR="000572F2" w:rsidRDefault="00325B92" w:rsidP="007875D9">
      <w:pPr>
        <w:widowControl w:val="0"/>
        <w:spacing w:after="100" w:line="240" w:lineRule="auto"/>
        <w:ind w:firstLine="567"/>
        <w:jc w:val="both"/>
        <w:rPr>
          <w:spacing w:val="-2"/>
          <w:szCs w:val="28"/>
        </w:rPr>
      </w:pPr>
      <w:r>
        <w:rPr>
          <w:spacing w:val="-2"/>
          <w:szCs w:val="28"/>
        </w:rPr>
        <w:t xml:space="preserve">- Quyết định số 328/QĐ-BGTVT ngày 17/3/2022 </w:t>
      </w:r>
      <w:r w:rsidR="008E799D" w:rsidRPr="008E799D">
        <w:rPr>
          <w:spacing w:val="-2"/>
          <w:szCs w:val="28"/>
        </w:rPr>
        <w:t xml:space="preserve">của Bộ GTVT </w:t>
      </w:r>
      <w:r>
        <w:rPr>
          <w:spacing w:val="-2"/>
          <w:szCs w:val="28"/>
        </w:rPr>
        <w:t>về việc công bố Định mức, đơn giá ca máy đo lường EM120 phục vụ công tác bảo trì kết cấu hạ tầng đường sắt quốc gia;</w:t>
      </w:r>
    </w:p>
    <w:p w14:paraId="1E83E9C5" w14:textId="18EE349F" w:rsidR="000572F2" w:rsidRDefault="00325B92" w:rsidP="007875D9">
      <w:pPr>
        <w:widowControl w:val="0"/>
        <w:spacing w:after="100" w:line="240" w:lineRule="auto"/>
        <w:ind w:firstLine="567"/>
        <w:jc w:val="both"/>
        <w:rPr>
          <w:spacing w:val="-2"/>
          <w:szCs w:val="28"/>
        </w:rPr>
      </w:pPr>
      <w:r>
        <w:rPr>
          <w:szCs w:val="28"/>
          <w:lang w:val="nl-NL"/>
        </w:rPr>
        <w:t xml:space="preserve">- </w:t>
      </w:r>
      <w:r>
        <w:rPr>
          <w:spacing w:val="-2"/>
          <w:szCs w:val="28"/>
        </w:rPr>
        <w:t xml:space="preserve">Quyết định số 960/QĐ-BGTVT ngày 04/8/2023 </w:t>
      </w:r>
      <w:r w:rsidR="008E799D" w:rsidRPr="008E799D">
        <w:rPr>
          <w:spacing w:val="-2"/>
          <w:szCs w:val="28"/>
        </w:rPr>
        <w:t xml:space="preserve">của Bộ GTVT </w:t>
      </w:r>
      <w:r>
        <w:rPr>
          <w:spacing w:val="-2"/>
          <w:szCs w:val="28"/>
        </w:rPr>
        <w:t>về việc công bố Định mức, đơn giá ca máy điều hoà đá PBR400R phục vụ công tác bảo trì kết cấu hạ tầng đường sắt quốc gia.</w:t>
      </w:r>
    </w:p>
    <w:p w14:paraId="45ABDD98" w14:textId="77777777" w:rsidR="000572F2" w:rsidRDefault="00325B92" w:rsidP="007875D9">
      <w:pPr>
        <w:pStyle w:val="ListParagraph"/>
        <w:spacing w:after="100" w:line="240" w:lineRule="auto"/>
        <w:ind w:left="0" w:firstLine="567"/>
        <w:contextualSpacing w:val="0"/>
        <w:jc w:val="both"/>
        <w:rPr>
          <w:szCs w:val="28"/>
        </w:rPr>
      </w:pPr>
      <w:r>
        <w:rPr>
          <w:szCs w:val="28"/>
        </w:rPr>
        <w:t xml:space="preserve">Các bộ </w:t>
      </w:r>
      <w:r>
        <w:rPr>
          <w:rFonts w:hint="eastAsia"/>
          <w:szCs w:val="28"/>
        </w:rPr>
        <w:t>đ</w:t>
      </w:r>
      <w:r>
        <w:rPr>
          <w:szCs w:val="28"/>
        </w:rPr>
        <w:t xml:space="preserve">ịnh mức </w:t>
      </w:r>
      <w:r>
        <w:rPr>
          <w:rFonts w:hint="eastAsia"/>
          <w:szCs w:val="28"/>
        </w:rPr>
        <w:t>đư</w:t>
      </w:r>
      <w:r>
        <w:rPr>
          <w:szCs w:val="28"/>
        </w:rPr>
        <w:t xml:space="preserve">ợc Bộ GTVT ban hành theo các Quyết định nêu trên </w:t>
      </w:r>
      <w:r>
        <w:rPr>
          <w:rFonts w:hint="eastAsia"/>
          <w:szCs w:val="28"/>
        </w:rPr>
        <w:t>đã</w:t>
      </w:r>
      <w:r>
        <w:rPr>
          <w:szCs w:val="28"/>
        </w:rPr>
        <w:t xml:space="preserve"> </w:t>
      </w:r>
      <w:r>
        <w:rPr>
          <w:rFonts w:hint="eastAsia"/>
          <w:szCs w:val="28"/>
        </w:rPr>
        <w:t>đư</w:t>
      </w:r>
      <w:r>
        <w:rPr>
          <w:szCs w:val="28"/>
        </w:rPr>
        <w:t>ợc áp dụng trong công tác bảo trì kết cấu hạ tầng quốc gia, c</w:t>
      </w:r>
      <w:r>
        <w:rPr>
          <w:rFonts w:hint="eastAsia"/>
          <w:szCs w:val="28"/>
        </w:rPr>
        <w:t>ơ</w:t>
      </w:r>
      <w:r>
        <w:rPr>
          <w:szCs w:val="28"/>
        </w:rPr>
        <w:t xml:space="preserve"> bản </w:t>
      </w:r>
      <w:r>
        <w:rPr>
          <w:rFonts w:hint="eastAsia"/>
          <w:szCs w:val="28"/>
        </w:rPr>
        <w:t>đá</w:t>
      </w:r>
      <w:r>
        <w:rPr>
          <w:szCs w:val="28"/>
        </w:rPr>
        <w:t>p ứng yêu cầu, tuy nhiên có một số v</w:t>
      </w:r>
      <w:r>
        <w:rPr>
          <w:rFonts w:hint="eastAsia"/>
          <w:szCs w:val="28"/>
        </w:rPr>
        <w:t>ư</w:t>
      </w:r>
      <w:r>
        <w:rPr>
          <w:szCs w:val="28"/>
        </w:rPr>
        <w:t>ớng mắc trong quá trình thực hiện:</w:t>
      </w:r>
    </w:p>
    <w:p w14:paraId="6D60DE71" w14:textId="2D474E4A" w:rsidR="000572F2" w:rsidRDefault="00784846" w:rsidP="007875D9">
      <w:pPr>
        <w:spacing w:after="100" w:line="240" w:lineRule="auto"/>
        <w:ind w:firstLine="567"/>
        <w:jc w:val="both"/>
        <w:rPr>
          <w:szCs w:val="28"/>
        </w:rPr>
      </w:pPr>
      <w:r>
        <w:rPr>
          <w:szCs w:val="28"/>
        </w:rPr>
        <w:t>(1)</w:t>
      </w:r>
      <w:r w:rsidR="00325B92">
        <w:rPr>
          <w:szCs w:val="28"/>
        </w:rPr>
        <w:t xml:space="preserve"> Theo quy </w:t>
      </w:r>
      <w:r w:rsidR="00325B92">
        <w:rPr>
          <w:rFonts w:hint="eastAsia"/>
          <w:szCs w:val="28"/>
        </w:rPr>
        <w:t>đ</w:t>
      </w:r>
      <w:r w:rsidR="00325B92">
        <w:rPr>
          <w:szCs w:val="28"/>
        </w:rPr>
        <w:t xml:space="preserve">ịnh tại </w:t>
      </w:r>
      <w:r w:rsidR="00325B92">
        <w:rPr>
          <w:rFonts w:hint="eastAsia"/>
          <w:szCs w:val="28"/>
        </w:rPr>
        <w:t>đ</w:t>
      </w:r>
      <w:r w:rsidR="00325B92">
        <w:rPr>
          <w:szCs w:val="28"/>
        </w:rPr>
        <w:t xml:space="preserve">iểm b khoản 2 </w:t>
      </w:r>
      <w:r w:rsidR="00325B92">
        <w:rPr>
          <w:rFonts w:hint="eastAsia"/>
          <w:szCs w:val="28"/>
        </w:rPr>
        <w:t>Đ</w:t>
      </w:r>
      <w:r w:rsidR="00325B92">
        <w:rPr>
          <w:szCs w:val="28"/>
        </w:rPr>
        <w:t>iều 3 Thông t</w:t>
      </w:r>
      <w:r w:rsidR="00325B92">
        <w:rPr>
          <w:rFonts w:hint="eastAsia"/>
          <w:szCs w:val="28"/>
        </w:rPr>
        <w:t>ư</w:t>
      </w:r>
      <w:r w:rsidR="00325B92">
        <w:rPr>
          <w:szCs w:val="28"/>
        </w:rPr>
        <w:t xml:space="preserve"> số 26/2022/TT-BGTVT ngày 20/10/2022 của Bộ GTVT, </w:t>
      </w:r>
      <w:r w:rsidR="00325B92">
        <w:rPr>
          <w:rFonts w:hint="eastAsia"/>
          <w:szCs w:val="28"/>
        </w:rPr>
        <w:t>đ</w:t>
      </w:r>
      <w:r w:rsidR="00325B92">
        <w:rPr>
          <w:szCs w:val="28"/>
        </w:rPr>
        <w:t xml:space="preserve">ịnh mức kinh tế - kỹ thuật phải </w:t>
      </w:r>
      <w:r w:rsidR="00325B92">
        <w:rPr>
          <w:rFonts w:hint="eastAsia"/>
          <w:szCs w:val="28"/>
        </w:rPr>
        <w:t>đư</w:t>
      </w:r>
      <w:r w:rsidR="00325B92">
        <w:rPr>
          <w:szCs w:val="28"/>
        </w:rPr>
        <w:t>ợc ban hành bằng Thông t</w:t>
      </w:r>
      <w:r w:rsidR="00325B92">
        <w:rPr>
          <w:rFonts w:hint="eastAsia"/>
          <w:szCs w:val="28"/>
        </w:rPr>
        <w:t>ư</w:t>
      </w:r>
      <w:r>
        <w:rPr>
          <w:szCs w:val="28"/>
        </w:rPr>
        <w:t>.</w:t>
      </w:r>
    </w:p>
    <w:p w14:paraId="3842872B" w14:textId="1AFA6607" w:rsidR="000572F2" w:rsidRDefault="00784846" w:rsidP="007875D9">
      <w:pPr>
        <w:pStyle w:val="ListParagraph"/>
        <w:spacing w:after="100" w:line="240" w:lineRule="auto"/>
        <w:ind w:left="0" w:firstLine="567"/>
        <w:contextualSpacing w:val="0"/>
        <w:jc w:val="both"/>
        <w:rPr>
          <w:szCs w:val="28"/>
        </w:rPr>
      </w:pPr>
      <w:r>
        <w:rPr>
          <w:szCs w:val="28"/>
        </w:rPr>
        <w:t>(2)</w:t>
      </w:r>
      <w:r w:rsidR="00325B92">
        <w:rPr>
          <w:szCs w:val="28"/>
        </w:rPr>
        <w:t xml:space="preserve"> Nội dung </w:t>
      </w:r>
      <w:r w:rsidR="00325B92">
        <w:rPr>
          <w:rFonts w:hint="eastAsia"/>
          <w:szCs w:val="28"/>
        </w:rPr>
        <w:t>Đ</w:t>
      </w:r>
      <w:r w:rsidR="00325B92">
        <w:rPr>
          <w:szCs w:val="28"/>
        </w:rPr>
        <w:t xml:space="preserve">iều 3 Quyết </w:t>
      </w:r>
      <w:r w:rsidR="00325B92">
        <w:rPr>
          <w:rFonts w:hint="eastAsia"/>
          <w:szCs w:val="28"/>
        </w:rPr>
        <w:t>đ</w:t>
      </w:r>
      <w:r w:rsidR="00325B92">
        <w:rPr>
          <w:szCs w:val="28"/>
        </w:rPr>
        <w:t>ịnh số 2291/Q</w:t>
      </w:r>
      <w:r w:rsidR="00325B92">
        <w:rPr>
          <w:rFonts w:hint="eastAsia"/>
          <w:szCs w:val="28"/>
        </w:rPr>
        <w:t>Đ</w:t>
      </w:r>
      <w:r w:rsidR="00325B92">
        <w:rPr>
          <w:szCs w:val="28"/>
        </w:rPr>
        <w:t xml:space="preserve">-BGTVT quy </w:t>
      </w:r>
      <w:r w:rsidR="00325B92">
        <w:rPr>
          <w:rFonts w:hint="eastAsia"/>
          <w:szCs w:val="28"/>
        </w:rPr>
        <w:t>đ</w:t>
      </w:r>
      <w:r w:rsidR="00325B92">
        <w:rPr>
          <w:szCs w:val="28"/>
        </w:rPr>
        <w:t>ịnh thay thế Thông t</w:t>
      </w:r>
      <w:r w:rsidR="00325B92">
        <w:rPr>
          <w:rFonts w:hint="eastAsia"/>
          <w:szCs w:val="28"/>
        </w:rPr>
        <w:t>ư</w:t>
      </w:r>
      <w:r w:rsidR="00325B92">
        <w:rPr>
          <w:szCs w:val="28"/>
        </w:rPr>
        <w:t xml:space="preserve"> số 58/2012/TT-BGTVT ngày 28/12/2012 của Bộ GTVT quy </w:t>
      </w:r>
      <w:r w:rsidR="00325B92">
        <w:rPr>
          <w:rFonts w:hint="eastAsia"/>
          <w:szCs w:val="28"/>
        </w:rPr>
        <w:t>đ</w:t>
      </w:r>
      <w:r w:rsidR="00325B92">
        <w:rPr>
          <w:szCs w:val="28"/>
        </w:rPr>
        <w:t xml:space="preserve">ịnh về </w:t>
      </w:r>
      <w:r w:rsidR="00325B92">
        <w:rPr>
          <w:rFonts w:hint="eastAsia"/>
          <w:szCs w:val="28"/>
        </w:rPr>
        <w:t>đ</w:t>
      </w:r>
      <w:r w:rsidR="00325B92">
        <w:rPr>
          <w:szCs w:val="28"/>
        </w:rPr>
        <w:t>ịnh mức vật t</w:t>
      </w:r>
      <w:r w:rsidR="00325B92">
        <w:rPr>
          <w:rFonts w:hint="eastAsia"/>
          <w:szCs w:val="28"/>
        </w:rPr>
        <w:t>ư</w:t>
      </w:r>
      <w:r w:rsidR="00325B92">
        <w:rPr>
          <w:szCs w:val="28"/>
        </w:rPr>
        <w:t xml:space="preserve"> cho một chu kỳ bảo trì kết cấu hạ tầng </w:t>
      </w:r>
      <w:r w:rsidR="00325B92">
        <w:rPr>
          <w:rFonts w:hint="eastAsia"/>
          <w:szCs w:val="28"/>
        </w:rPr>
        <w:t>đư</w:t>
      </w:r>
      <w:r w:rsidR="00325B92">
        <w:rPr>
          <w:szCs w:val="28"/>
        </w:rPr>
        <w:t xml:space="preserve">ờng sắt quốc gia. Tuy nhiên, quy </w:t>
      </w:r>
      <w:r w:rsidR="00325B92">
        <w:rPr>
          <w:rFonts w:hint="eastAsia"/>
          <w:szCs w:val="28"/>
        </w:rPr>
        <w:t>đ</w:t>
      </w:r>
      <w:r w:rsidR="00325B92">
        <w:rPr>
          <w:szCs w:val="28"/>
        </w:rPr>
        <w:t>ịnh này ch</w:t>
      </w:r>
      <w:r w:rsidR="00325B92">
        <w:rPr>
          <w:rFonts w:hint="eastAsia"/>
          <w:szCs w:val="28"/>
        </w:rPr>
        <w:t>ư</w:t>
      </w:r>
      <w:r w:rsidR="00325B92">
        <w:rPr>
          <w:szCs w:val="28"/>
        </w:rPr>
        <w:t xml:space="preserve">a phù hợp theo quy </w:t>
      </w:r>
      <w:r w:rsidR="00325B92">
        <w:rPr>
          <w:rFonts w:hint="eastAsia"/>
          <w:szCs w:val="28"/>
        </w:rPr>
        <w:t>đ</w:t>
      </w:r>
      <w:r w:rsidR="00325B92">
        <w:rPr>
          <w:szCs w:val="28"/>
        </w:rPr>
        <w:t>ịnh về ban hành v</w:t>
      </w:r>
      <w:r w:rsidR="00325B92">
        <w:rPr>
          <w:rFonts w:hint="eastAsia"/>
          <w:szCs w:val="28"/>
        </w:rPr>
        <w:t>ă</w:t>
      </w:r>
      <w:r w:rsidR="00325B92">
        <w:rPr>
          <w:szCs w:val="28"/>
        </w:rPr>
        <w:t xml:space="preserve">n bản quy phạm pháp luật, dẫn </w:t>
      </w:r>
      <w:r w:rsidR="00325B92">
        <w:rPr>
          <w:rFonts w:hint="eastAsia"/>
          <w:szCs w:val="28"/>
        </w:rPr>
        <w:t>đ</w:t>
      </w:r>
      <w:r w:rsidR="00325B92">
        <w:rPr>
          <w:szCs w:val="28"/>
        </w:rPr>
        <w:t>ến mặc dù không còn sử dụng Thông t</w:t>
      </w:r>
      <w:r w:rsidR="00325B92">
        <w:rPr>
          <w:rFonts w:hint="eastAsia"/>
          <w:szCs w:val="28"/>
        </w:rPr>
        <w:t>ư</w:t>
      </w:r>
      <w:r w:rsidR="00325B92">
        <w:rPr>
          <w:szCs w:val="28"/>
        </w:rPr>
        <w:t xml:space="preserve"> số 58/2012/TT-BGTVT ngày 28/12/2012, nh</w:t>
      </w:r>
      <w:r w:rsidR="00325B92">
        <w:rPr>
          <w:rFonts w:hint="eastAsia"/>
          <w:szCs w:val="28"/>
        </w:rPr>
        <w:t>ư</w:t>
      </w:r>
      <w:r w:rsidR="00325B92">
        <w:rPr>
          <w:szCs w:val="28"/>
        </w:rPr>
        <w:t>ng ch</w:t>
      </w:r>
      <w:r w:rsidR="00325B92">
        <w:rPr>
          <w:rFonts w:hint="eastAsia"/>
          <w:szCs w:val="28"/>
        </w:rPr>
        <w:t>ư</w:t>
      </w:r>
      <w:r w:rsidR="00325B92">
        <w:rPr>
          <w:szCs w:val="28"/>
        </w:rPr>
        <w:t>a có v</w:t>
      </w:r>
      <w:r w:rsidR="00325B92">
        <w:rPr>
          <w:rFonts w:hint="eastAsia"/>
          <w:szCs w:val="28"/>
        </w:rPr>
        <w:t>ă</w:t>
      </w:r>
      <w:r w:rsidR="00325B92">
        <w:rPr>
          <w:szCs w:val="28"/>
        </w:rPr>
        <w:t>n bản QPPL nào bãi bỏ Thông t</w:t>
      </w:r>
      <w:r w:rsidR="00325B92">
        <w:rPr>
          <w:rFonts w:hint="eastAsia"/>
          <w:szCs w:val="28"/>
        </w:rPr>
        <w:t>ư</w:t>
      </w:r>
      <w:r w:rsidR="00325B92">
        <w:rPr>
          <w:szCs w:val="28"/>
        </w:rPr>
        <w:t xml:space="preserve"> này.</w:t>
      </w:r>
    </w:p>
    <w:p w14:paraId="6B4848AC" w14:textId="6196C546" w:rsidR="000572F2" w:rsidRPr="00784846" w:rsidRDefault="00784846" w:rsidP="007875D9">
      <w:pPr>
        <w:spacing w:after="100" w:line="240" w:lineRule="auto"/>
        <w:ind w:firstLine="567"/>
        <w:jc w:val="both"/>
        <w:rPr>
          <w:spacing w:val="-2"/>
          <w:szCs w:val="28"/>
        </w:rPr>
      </w:pPr>
      <w:r w:rsidRPr="00784846">
        <w:rPr>
          <w:spacing w:val="-2"/>
          <w:szCs w:val="28"/>
        </w:rPr>
        <w:t>(3)</w:t>
      </w:r>
      <w:r w:rsidR="00325B92" w:rsidRPr="00784846">
        <w:rPr>
          <w:spacing w:val="-2"/>
          <w:szCs w:val="28"/>
        </w:rPr>
        <w:t xml:space="preserve"> Hiện nay Cục ĐSVN đang tổ chức điều chỉnh, bổ sung và cập nhật bộ định mức bảo trì kết cấu hạ tầng đường sắt quốc gia. Khối lượng công việc cần thực hiện gồm 281 mã định mức (bổ sung 92 mã định mức, điều chỉnh 189 mã định mức), tiến độ dự kiến cuối tháng 11/2024 mới có thể hoàn thành trình Bộ GTVT.</w:t>
      </w:r>
    </w:p>
    <w:p w14:paraId="4F18D656" w14:textId="33B63C1A" w:rsidR="000572F2" w:rsidRDefault="00784846" w:rsidP="007875D9">
      <w:pPr>
        <w:widowControl w:val="0"/>
        <w:spacing w:after="100" w:line="240" w:lineRule="auto"/>
        <w:ind w:firstLine="567"/>
        <w:jc w:val="both"/>
        <w:rPr>
          <w:lang w:val="nl-NL"/>
        </w:rPr>
      </w:pPr>
      <w:r>
        <w:rPr>
          <w:lang w:val="nl-NL"/>
        </w:rPr>
        <w:t>(4)</w:t>
      </w:r>
      <w:r w:rsidR="00325B92">
        <w:rPr>
          <w:lang w:val="nl-NL"/>
        </w:rPr>
        <w:t xml:space="preserve"> Mặt khác, Cục ĐSVN đang tổ chức lập các định mức bảo trì kết cấu hạ tầng đường sắt quốc gia:</w:t>
      </w:r>
    </w:p>
    <w:p w14:paraId="06E371CB" w14:textId="77777777" w:rsidR="000572F2" w:rsidRDefault="00325B92" w:rsidP="007875D9">
      <w:pPr>
        <w:widowControl w:val="0"/>
        <w:spacing w:after="100" w:line="240" w:lineRule="auto"/>
        <w:ind w:firstLine="720"/>
        <w:jc w:val="both"/>
        <w:rPr>
          <w:szCs w:val="28"/>
          <w:lang w:val="nl-NL"/>
        </w:rPr>
      </w:pPr>
      <w:r>
        <w:rPr>
          <w:lang w:val="nl-NL"/>
        </w:rPr>
        <w:t xml:space="preserve">+ </w:t>
      </w:r>
      <w:r>
        <w:rPr>
          <w:szCs w:val="28"/>
          <w:lang w:val="nl-NL"/>
        </w:rPr>
        <w:t>Định mức bảo trì cầu Long Biên, tuyến đường sắt Hà Nội - Đồng Đăng;</w:t>
      </w:r>
    </w:p>
    <w:p w14:paraId="5E913656" w14:textId="77777777" w:rsidR="000572F2" w:rsidRDefault="00325B92" w:rsidP="007875D9">
      <w:pPr>
        <w:widowControl w:val="0"/>
        <w:spacing w:after="100" w:line="240" w:lineRule="auto"/>
        <w:ind w:firstLine="720"/>
        <w:jc w:val="both"/>
        <w:rPr>
          <w:szCs w:val="28"/>
          <w:lang w:val="nl-NL"/>
        </w:rPr>
      </w:pPr>
      <w:r>
        <w:rPr>
          <w:szCs w:val="28"/>
          <w:lang w:val="nl-NL"/>
        </w:rPr>
        <w:t>+ Định mức bảo trì cầu Thăng Long, tuyến đường sắt Bắc Hồng - Văn Điển;</w:t>
      </w:r>
    </w:p>
    <w:p w14:paraId="03DE66ED" w14:textId="77777777" w:rsidR="000572F2" w:rsidRDefault="00325B92" w:rsidP="007875D9">
      <w:pPr>
        <w:widowControl w:val="0"/>
        <w:spacing w:after="100" w:line="240" w:lineRule="auto"/>
        <w:ind w:firstLine="720"/>
        <w:jc w:val="both"/>
        <w:rPr>
          <w:lang w:val="nl-NL"/>
        </w:rPr>
      </w:pPr>
      <w:r>
        <w:rPr>
          <w:lang w:val="nl-NL"/>
        </w:rPr>
        <w:t>+ Đang rà soát để xây dựng bổ sung các định mức khác.</w:t>
      </w:r>
    </w:p>
    <w:p w14:paraId="061F31DF" w14:textId="77777777" w:rsidR="000572F2" w:rsidRDefault="00325B92" w:rsidP="007875D9">
      <w:pPr>
        <w:widowControl w:val="0"/>
        <w:spacing w:after="100" w:line="240" w:lineRule="auto"/>
        <w:ind w:firstLine="567"/>
        <w:jc w:val="both"/>
        <w:rPr>
          <w:lang w:val="nl-NL"/>
        </w:rPr>
      </w:pPr>
      <w:r>
        <w:rPr>
          <w:lang w:val="nl-NL"/>
        </w:rPr>
        <w:t>Khi hoàn thành việc xây dựng sẽ trình Bộ GTVT ban hành các định mức này theo hình thức Thông tư. Tuy nhiên, như thế sẽ không đảm bảo tính thống nhất với các định mức đã được ban hành bằng Quyết định trước đây.</w:t>
      </w:r>
    </w:p>
    <w:p w14:paraId="75C8EC15" w14:textId="62C66208" w:rsidR="000572F2" w:rsidRDefault="00784846" w:rsidP="007875D9">
      <w:pPr>
        <w:widowControl w:val="0"/>
        <w:spacing w:after="100" w:line="240" w:lineRule="auto"/>
        <w:ind w:firstLine="567"/>
        <w:jc w:val="both"/>
        <w:rPr>
          <w:lang w:val="nl-NL"/>
        </w:rPr>
      </w:pPr>
      <w:r>
        <w:rPr>
          <w:lang w:val="nl-NL"/>
        </w:rPr>
        <w:t>(5)</w:t>
      </w:r>
      <w:r w:rsidR="00325B92">
        <w:rPr>
          <w:lang w:val="nl-NL"/>
        </w:rPr>
        <w:t xml:space="preserve"> Liên quan các lĩnh vực khác của ngành giao thông, Bộ GTVT đã ban </w:t>
      </w:r>
      <w:r w:rsidR="00325B92">
        <w:rPr>
          <w:lang w:val="nl-NL"/>
        </w:rPr>
        <w:lastRenderedPageBreak/>
        <w:t>hành các định mức:</w:t>
      </w:r>
    </w:p>
    <w:p w14:paraId="3815EB0C" w14:textId="12972E21" w:rsidR="000572F2" w:rsidRDefault="00325B92" w:rsidP="007875D9">
      <w:pPr>
        <w:widowControl w:val="0"/>
        <w:autoSpaceDE w:val="0"/>
        <w:autoSpaceDN w:val="0"/>
        <w:adjustRightInd w:val="0"/>
        <w:snapToGrid w:val="0"/>
        <w:spacing w:after="100" w:line="240" w:lineRule="auto"/>
        <w:ind w:firstLine="720"/>
        <w:jc w:val="both"/>
        <w:rPr>
          <w:szCs w:val="28"/>
        </w:rPr>
      </w:pPr>
      <w:r>
        <w:rPr>
          <w:szCs w:val="28"/>
          <w:lang w:val="nl-NL"/>
        </w:rPr>
        <w:t>+ Thông tư số 38/2021/TT-BGTVT ngày 30/12/2021</w:t>
      </w:r>
      <w:r w:rsidR="00BC7906">
        <w:rPr>
          <w:szCs w:val="28"/>
          <w:lang w:val="nl-NL"/>
        </w:rPr>
        <w:t xml:space="preserve"> </w:t>
      </w:r>
      <w:r w:rsidR="00BC7906" w:rsidRPr="00BC7906">
        <w:rPr>
          <w:szCs w:val="28"/>
          <w:lang w:val="nl-NL"/>
        </w:rPr>
        <w:t>của Bộ GTVT</w:t>
      </w:r>
      <w:r>
        <w:rPr>
          <w:szCs w:val="28"/>
          <w:lang w:val="nl-NL"/>
        </w:rPr>
        <w:t xml:space="preserve"> </w:t>
      </w:r>
      <w:r>
        <w:rPr>
          <w:szCs w:val="28"/>
        </w:rPr>
        <w:t>ban hành Định mức kinh tế - kỹ thuật trong lĩnh vực cung ứng dịch vụ sự nghiệp công bảo đảm an toàn hàng hải;</w:t>
      </w:r>
    </w:p>
    <w:p w14:paraId="3BE70A4B" w14:textId="5F823283" w:rsidR="000572F2" w:rsidRDefault="00325B92" w:rsidP="007875D9">
      <w:pPr>
        <w:shd w:val="clear" w:color="auto" w:fill="FFFFFF"/>
        <w:spacing w:after="100" w:line="240" w:lineRule="auto"/>
        <w:ind w:firstLine="720"/>
        <w:jc w:val="both"/>
        <w:textAlignment w:val="baseline"/>
        <w:rPr>
          <w:szCs w:val="28"/>
        </w:rPr>
      </w:pPr>
      <w:r>
        <w:rPr>
          <w:szCs w:val="28"/>
        </w:rPr>
        <w:t xml:space="preserve">+ </w:t>
      </w:r>
      <w:r>
        <w:rPr>
          <w:szCs w:val="28"/>
          <w:lang w:val="nl-NL"/>
        </w:rPr>
        <w:t>Thông tư số 44/2021/TT-BGTVT ngày 31/12/</w:t>
      </w:r>
      <w:r w:rsidRPr="00BC7906">
        <w:rPr>
          <w:szCs w:val="28"/>
          <w:lang w:val="nl-NL"/>
        </w:rPr>
        <w:t>2021</w:t>
      </w:r>
      <w:bookmarkStart w:id="1" w:name="_Hlk149209018"/>
      <w:r w:rsidRPr="00BC7906">
        <w:rPr>
          <w:szCs w:val="28"/>
        </w:rPr>
        <w:t xml:space="preserve"> </w:t>
      </w:r>
      <w:r w:rsidR="00BC7906" w:rsidRPr="00BC7906">
        <w:rPr>
          <w:szCs w:val="28"/>
        </w:rPr>
        <w:t>của Bộ GTVT</w:t>
      </w:r>
      <w:r w:rsidR="00BC7906" w:rsidRPr="00BC7906">
        <w:rPr>
          <w:rFonts w:ascii="Arial" w:hAnsi="Arial" w:cs="Arial"/>
          <w:szCs w:val="28"/>
        </w:rPr>
        <w:t xml:space="preserve"> </w:t>
      </w:r>
      <w:r>
        <w:rPr>
          <w:szCs w:val="28"/>
        </w:rPr>
        <w:t>ban hành Định mức quản lý, bảo dưỡng thường xuyên đường bộ;</w:t>
      </w:r>
    </w:p>
    <w:p w14:paraId="2982BE68" w14:textId="68F899A2" w:rsidR="000572F2" w:rsidRDefault="00325B92" w:rsidP="007875D9">
      <w:pPr>
        <w:spacing w:after="100" w:line="240" w:lineRule="auto"/>
        <w:ind w:firstLine="720"/>
        <w:jc w:val="both"/>
        <w:rPr>
          <w:szCs w:val="28"/>
        </w:rPr>
      </w:pPr>
      <w:r>
        <w:rPr>
          <w:szCs w:val="28"/>
        </w:rPr>
        <w:t xml:space="preserve">+ </w:t>
      </w:r>
      <w:r>
        <w:rPr>
          <w:szCs w:val="28"/>
          <w:lang w:val="nl-NL"/>
        </w:rPr>
        <w:t>Thông tư số 10/2023/TT-BGTVT ngày 22/6/2023</w:t>
      </w:r>
      <w:r>
        <w:rPr>
          <w:rFonts w:ascii="Arial" w:hAnsi="Arial" w:cs="Arial"/>
          <w:szCs w:val="28"/>
        </w:rPr>
        <w:t xml:space="preserve"> </w:t>
      </w:r>
      <w:bookmarkStart w:id="2" w:name="_GoBack"/>
      <w:r w:rsidR="00BC7906" w:rsidRPr="00BC7906">
        <w:rPr>
          <w:szCs w:val="28"/>
        </w:rPr>
        <w:t>của Bộ GTVT</w:t>
      </w:r>
      <w:r w:rsidR="00BC7906" w:rsidRPr="00BC7906">
        <w:rPr>
          <w:rFonts w:ascii="Arial" w:hAnsi="Arial" w:cs="Arial"/>
          <w:szCs w:val="28"/>
        </w:rPr>
        <w:t xml:space="preserve"> </w:t>
      </w:r>
      <w:bookmarkEnd w:id="2"/>
      <w:r>
        <w:rPr>
          <w:szCs w:val="28"/>
        </w:rPr>
        <w:t xml:space="preserve">ban hành Định mức </w:t>
      </w:r>
      <w:bookmarkStart w:id="3" w:name="_Hlk149209105"/>
      <w:r>
        <w:rPr>
          <w:szCs w:val="28"/>
        </w:rPr>
        <w:t>kinh tế - kỹ thuật quản lý, bảo trì đường thủy nội địa</w:t>
      </w:r>
      <w:bookmarkEnd w:id="3"/>
      <w:r>
        <w:rPr>
          <w:szCs w:val="28"/>
        </w:rPr>
        <w:t>.</w:t>
      </w:r>
    </w:p>
    <w:bookmarkEnd w:id="1"/>
    <w:p w14:paraId="17CF697C" w14:textId="5918017F" w:rsidR="000572F2" w:rsidRDefault="00325B92" w:rsidP="007875D9">
      <w:pPr>
        <w:spacing w:after="100" w:line="240" w:lineRule="auto"/>
        <w:ind w:firstLine="567"/>
        <w:jc w:val="both"/>
        <w:rPr>
          <w:szCs w:val="28"/>
          <w:lang w:val="vi-VN"/>
        </w:rPr>
      </w:pPr>
      <w:r>
        <w:rPr>
          <w:szCs w:val="28"/>
          <w:lang w:val="vi-VN"/>
        </w:rPr>
        <w:t>T</w:t>
      </w:r>
      <w:r>
        <w:rPr>
          <w:rFonts w:cs="Calibri"/>
          <w:szCs w:val="28"/>
          <w:lang w:val="vi-VN"/>
        </w:rPr>
        <w:t>ừ</w:t>
      </w:r>
      <w:r>
        <w:rPr>
          <w:szCs w:val="28"/>
          <w:lang w:val="vi-VN"/>
        </w:rPr>
        <w:t xml:space="preserve"> nh</w:t>
      </w:r>
      <w:r>
        <w:rPr>
          <w:rFonts w:cs="Calibri"/>
          <w:szCs w:val="28"/>
          <w:lang w:val="vi-VN"/>
        </w:rPr>
        <w:t>ữ</w:t>
      </w:r>
      <w:r>
        <w:rPr>
          <w:szCs w:val="28"/>
          <w:lang w:val="vi-VN"/>
        </w:rPr>
        <w:t>ng quy định và vướng mắc</w:t>
      </w:r>
      <w:r>
        <w:rPr>
          <w:szCs w:val="28"/>
        </w:rPr>
        <w:t xml:space="preserve"> cùng với dẫn chiếu nêu trên</w:t>
      </w:r>
      <w:r>
        <w:rPr>
          <w:szCs w:val="28"/>
          <w:lang w:val="vi-VN"/>
        </w:rPr>
        <w:t>, việc x</w:t>
      </w:r>
      <w:r>
        <w:rPr>
          <w:rFonts w:cs=".VnTime"/>
          <w:szCs w:val="28"/>
          <w:lang w:val="vi-VN"/>
        </w:rPr>
        <w:t>â</w:t>
      </w:r>
      <w:r>
        <w:rPr>
          <w:szCs w:val="28"/>
          <w:lang w:val="vi-VN"/>
        </w:rPr>
        <w:t>y d</w:t>
      </w:r>
      <w:r>
        <w:rPr>
          <w:rFonts w:cs="Calibri"/>
          <w:szCs w:val="28"/>
          <w:lang w:val="vi-VN"/>
        </w:rPr>
        <w:t>ự</w:t>
      </w:r>
      <w:r>
        <w:rPr>
          <w:szCs w:val="28"/>
          <w:lang w:val="vi-VN"/>
        </w:rPr>
        <w:t>ng v</w:t>
      </w:r>
      <w:r>
        <w:rPr>
          <w:rFonts w:cs="Calibri"/>
          <w:szCs w:val="28"/>
          <w:lang w:val="vi-VN"/>
        </w:rPr>
        <w:t>à</w:t>
      </w:r>
      <w:r>
        <w:rPr>
          <w:szCs w:val="28"/>
          <w:lang w:val="vi-VN"/>
        </w:rPr>
        <w:t xml:space="preserve"> ban h</w:t>
      </w:r>
      <w:r>
        <w:rPr>
          <w:rFonts w:cs="Calibri"/>
          <w:szCs w:val="28"/>
          <w:lang w:val="vi-VN"/>
        </w:rPr>
        <w:t>à</w:t>
      </w:r>
      <w:r>
        <w:rPr>
          <w:szCs w:val="28"/>
          <w:lang w:val="vi-VN"/>
        </w:rPr>
        <w:t>nh Thông t</w:t>
      </w:r>
      <w:r>
        <w:rPr>
          <w:rFonts w:hint="eastAsia"/>
          <w:szCs w:val="28"/>
          <w:lang w:val="vi-VN"/>
        </w:rPr>
        <w:t>ư</w:t>
      </w:r>
      <w:r>
        <w:rPr>
          <w:szCs w:val="28"/>
          <w:lang w:val="vi-VN"/>
        </w:rPr>
        <w:t xml:space="preserve"> quy </w:t>
      </w:r>
      <w:r>
        <w:rPr>
          <w:rFonts w:hint="eastAsia"/>
          <w:szCs w:val="28"/>
          <w:lang w:val="vi-VN"/>
        </w:rPr>
        <w:t>đ</w:t>
      </w:r>
      <w:r>
        <w:rPr>
          <w:szCs w:val="28"/>
          <w:lang w:val="vi-VN"/>
        </w:rPr>
        <w:t xml:space="preserve">ịnh về </w:t>
      </w:r>
      <w:r>
        <w:rPr>
          <w:rFonts w:hint="eastAsia"/>
          <w:szCs w:val="28"/>
          <w:lang w:val="vi-VN"/>
        </w:rPr>
        <w:t>đ</w:t>
      </w:r>
      <w:r>
        <w:rPr>
          <w:szCs w:val="28"/>
          <w:lang w:val="vi-VN"/>
        </w:rPr>
        <w:t xml:space="preserve">ịnh mức kinh tế - kỹ thuật bảo trì kết cấu hạ tầng </w:t>
      </w:r>
      <w:r>
        <w:rPr>
          <w:rFonts w:hint="eastAsia"/>
          <w:szCs w:val="28"/>
          <w:lang w:val="vi-VN"/>
        </w:rPr>
        <w:t>đư</w:t>
      </w:r>
      <w:r>
        <w:rPr>
          <w:szCs w:val="28"/>
          <w:lang w:val="vi-VN"/>
        </w:rPr>
        <w:t>ờng sắt quốc gia</w:t>
      </w:r>
      <w:r>
        <w:rPr>
          <w:szCs w:val="28"/>
        </w:rPr>
        <w:t xml:space="preserve"> </w:t>
      </w:r>
      <w:r>
        <w:rPr>
          <w:szCs w:val="28"/>
          <w:lang w:val="vi-VN"/>
        </w:rPr>
        <w:t>là cần thiết.</w:t>
      </w:r>
    </w:p>
    <w:p w14:paraId="0B0E7B63" w14:textId="77777777" w:rsidR="000572F2" w:rsidRDefault="00325B92" w:rsidP="007875D9">
      <w:pPr>
        <w:widowControl w:val="0"/>
        <w:spacing w:after="100" w:line="240" w:lineRule="auto"/>
        <w:ind w:firstLine="567"/>
        <w:jc w:val="both"/>
        <w:rPr>
          <w:b/>
          <w:lang w:val="nl-NL"/>
        </w:rPr>
      </w:pPr>
      <w:r>
        <w:rPr>
          <w:b/>
          <w:lang w:val="nl-NL"/>
        </w:rPr>
        <w:t>III. PHẠM VI ĐIỀU CHỈNH VÀ ĐỐI TƯỢNG ÁP DỤNG</w:t>
      </w:r>
    </w:p>
    <w:p w14:paraId="45A0476D" w14:textId="77777777" w:rsidR="000572F2" w:rsidRDefault="00325B92" w:rsidP="007875D9">
      <w:pPr>
        <w:spacing w:after="100" w:line="240" w:lineRule="auto"/>
        <w:ind w:firstLine="567"/>
        <w:jc w:val="both"/>
        <w:rPr>
          <w:rFonts w:cs="Arial"/>
          <w:szCs w:val="28"/>
        </w:rPr>
      </w:pPr>
      <w:r>
        <w:rPr>
          <w:rFonts w:cs="Arial"/>
          <w:szCs w:val="28"/>
          <w:lang w:val="vi-VN"/>
        </w:rPr>
        <w:t xml:space="preserve">1. </w:t>
      </w:r>
      <w:r>
        <w:rPr>
          <w:rFonts w:cs="Arial"/>
          <w:szCs w:val="28"/>
        </w:rPr>
        <w:t xml:space="preserve">Phạm vi điều chỉnh. </w:t>
      </w:r>
    </w:p>
    <w:p w14:paraId="30E0FEDC" w14:textId="77777777" w:rsidR="000572F2" w:rsidRDefault="00325B92" w:rsidP="007875D9">
      <w:pPr>
        <w:spacing w:after="100" w:line="240" w:lineRule="auto"/>
        <w:ind w:firstLine="567"/>
        <w:jc w:val="both"/>
        <w:rPr>
          <w:rFonts w:cs="Arial"/>
          <w:szCs w:val="28"/>
        </w:rPr>
      </w:pPr>
      <w:r>
        <w:rPr>
          <w:rFonts w:cs="Arial"/>
          <w:szCs w:val="28"/>
        </w:rPr>
        <w:t>Thông t</w:t>
      </w:r>
      <w:r>
        <w:rPr>
          <w:rFonts w:cs="Arial" w:hint="eastAsia"/>
          <w:szCs w:val="28"/>
        </w:rPr>
        <w:t>ư</w:t>
      </w:r>
      <w:r>
        <w:rPr>
          <w:rFonts w:cs="Arial"/>
          <w:szCs w:val="28"/>
        </w:rPr>
        <w:t xml:space="preserve"> này ban hành </w:t>
      </w:r>
      <w:r>
        <w:rPr>
          <w:rFonts w:cs="Arial" w:hint="eastAsia"/>
          <w:szCs w:val="28"/>
        </w:rPr>
        <w:t>đ</w:t>
      </w:r>
      <w:r>
        <w:rPr>
          <w:rFonts w:cs="Arial"/>
          <w:szCs w:val="28"/>
        </w:rPr>
        <w:t xml:space="preserve">ịnh mức kinh tế - kỹ thuật bảo trì kết cấu hạ tầng </w:t>
      </w:r>
      <w:r>
        <w:rPr>
          <w:rFonts w:cs="Arial" w:hint="eastAsia"/>
          <w:szCs w:val="28"/>
        </w:rPr>
        <w:t>đư</w:t>
      </w:r>
      <w:r>
        <w:rPr>
          <w:rFonts w:cs="Arial"/>
          <w:szCs w:val="28"/>
        </w:rPr>
        <w:t>ờng sắt quốc gia.</w:t>
      </w:r>
    </w:p>
    <w:p w14:paraId="429E04BB" w14:textId="77777777" w:rsidR="000572F2" w:rsidRDefault="00325B92" w:rsidP="007875D9">
      <w:pPr>
        <w:spacing w:after="100" w:line="240" w:lineRule="auto"/>
        <w:ind w:firstLine="567"/>
        <w:jc w:val="both"/>
        <w:rPr>
          <w:rFonts w:cs="Arial"/>
          <w:szCs w:val="28"/>
        </w:rPr>
      </w:pPr>
      <w:r>
        <w:rPr>
          <w:rFonts w:cs="Arial"/>
          <w:szCs w:val="28"/>
          <w:lang w:val="vi-VN"/>
        </w:rPr>
        <w:t>2.</w:t>
      </w:r>
      <w:r>
        <w:rPr>
          <w:rFonts w:cs="Arial"/>
          <w:szCs w:val="28"/>
        </w:rPr>
        <w:t xml:space="preserve"> Đối tượng áp dụng. </w:t>
      </w:r>
    </w:p>
    <w:p w14:paraId="4328465C" w14:textId="77777777" w:rsidR="000572F2" w:rsidRDefault="00325B92" w:rsidP="007875D9">
      <w:pPr>
        <w:spacing w:after="100" w:line="240" w:lineRule="auto"/>
        <w:ind w:firstLine="567"/>
        <w:jc w:val="both"/>
        <w:rPr>
          <w:b/>
          <w:lang w:val="nl-NL"/>
        </w:rPr>
      </w:pPr>
      <w:r>
        <w:rPr>
          <w:rFonts w:cs="Arial"/>
          <w:szCs w:val="28"/>
        </w:rPr>
        <w:t>Thông t</w:t>
      </w:r>
      <w:r>
        <w:rPr>
          <w:rFonts w:cs="Arial" w:hint="eastAsia"/>
          <w:szCs w:val="28"/>
        </w:rPr>
        <w:t>ư</w:t>
      </w:r>
      <w:r>
        <w:rPr>
          <w:rFonts w:cs="Arial"/>
          <w:szCs w:val="28"/>
        </w:rPr>
        <w:t xml:space="preserve"> này áp dụng </w:t>
      </w:r>
      <w:r>
        <w:rPr>
          <w:rFonts w:cs="Arial" w:hint="eastAsia"/>
          <w:szCs w:val="28"/>
        </w:rPr>
        <w:t>đ</w:t>
      </w:r>
      <w:r>
        <w:rPr>
          <w:rFonts w:cs="Arial"/>
          <w:szCs w:val="28"/>
        </w:rPr>
        <w:t>ối với c</w:t>
      </w:r>
      <w:r>
        <w:rPr>
          <w:rFonts w:cs="Arial" w:hint="eastAsia"/>
          <w:szCs w:val="28"/>
        </w:rPr>
        <w:t>ơ</w:t>
      </w:r>
      <w:r>
        <w:rPr>
          <w:rFonts w:cs="Arial"/>
          <w:szCs w:val="28"/>
        </w:rPr>
        <w:t xml:space="preserve"> quan, tổ chức và cá nhân có liên quan </w:t>
      </w:r>
      <w:r>
        <w:rPr>
          <w:rFonts w:cs="Arial" w:hint="eastAsia"/>
          <w:szCs w:val="28"/>
        </w:rPr>
        <w:t>đ</w:t>
      </w:r>
      <w:r>
        <w:rPr>
          <w:rFonts w:cs="Arial"/>
          <w:szCs w:val="28"/>
        </w:rPr>
        <w:t xml:space="preserve">ến quản lý, bảo trì kết cấu hạ tầng </w:t>
      </w:r>
      <w:r>
        <w:rPr>
          <w:rFonts w:cs="Arial" w:hint="eastAsia"/>
          <w:szCs w:val="28"/>
        </w:rPr>
        <w:t>đư</w:t>
      </w:r>
      <w:r>
        <w:rPr>
          <w:rFonts w:cs="Arial"/>
          <w:szCs w:val="28"/>
        </w:rPr>
        <w:t>ờng sắt quốc gia.</w:t>
      </w:r>
    </w:p>
    <w:p w14:paraId="7B201BBF" w14:textId="77777777" w:rsidR="000572F2" w:rsidRDefault="00325B92" w:rsidP="007875D9">
      <w:pPr>
        <w:widowControl w:val="0"/>
        <w:spacing w:after="100" w:line="240" w:lineRule="auto"/>
        <w:ind w:firstLine="567"/>
        <w:jc w:val="both"/>
        <w:rPr>
          <w:b/>
          <w:lang w:val="nl-NL"/>
        </w:rPr>
      </w:pPr>
      <w:r>
        <w:rPr>
          <w:b/>
          <w:lang w:val="nl-NL"/>
        </w:rPr>
        <w:t>IV. QUÁ TRÌNH SOẠN THẢO</w:t>
      </w:r>
    </w:p>
    <w:p w14:paraId="19D576E9" w14:textId="1C005BD5" w:rsidR="000572F2" w:rsidRDefault="00325B92" w:rsidP="007875D9">
      <w:pPr>
        <w:widowControl w:val="0"/>
        <w:spacing w:after="100" w:line="240" w:lineRule="auto"/>
        <w:ind w:firstLine="567"/>
        <w:jc w:val="both"/>
        <w:rPr>
          <w:lang w:val="nl-NL"/>
        </w:rPr>
      </w:pPr>
      <w:r>
        <w:rPr>
          <w:lang w:val="nl-NL"/>
        </w:rPr>
        <w:t xml:space="preserve">Thực hiện </w:t>
      </w:r>
      <w:bookmarkStart w:id="4" w:name="_Hlk176769023"/>
      <w:r>
        <w:rPr>
          <w:lang w:val="nl-NL"/>
        </w:rPr>
        <w:t xml:space="preserve">Văn bản số </w:t>
      </w:r>
      <w:r w:rsidR="00784846">
        <w:rPr>
          <w:lang w:val="nl-NL"/>
        </w:rPr>
        <w:t>9447/BGTVT-PC</w:t>
      </w:r>
      <w:r>
        <w:rPr>
          <w:lang w:val="nl-NL"/>
        </w:rPr>
        <w:t xml:space="preserve"> ngày 29/8/2024 của Bộ G</w:t>
      </w:r>
      <w:r w:rsidR="00A6071F">
        <w:rPr>
          <w:lang w:val="nl-NL"/>
        </w:rPr>
        <w:t>TVT</w:t>
      </w:r>
      <w:r>
        <w:rPr>
          <w:lang w:val="nl-NL"/>
        </w:rPr>
        <w:t xml:space="preserve"> về việc giao nhiệm vụ nghiên cứu xây dựng văn bản quy phạm pháp luật</w:t>
      </w:r>
      <w:bookmarkEnd w:id="4"/>
      <w:r>
        <w:rPr>
          <w:lang w:val="nl-NL"/>
        </w:rPr>
        <w:t>.</w:t>
      </w:r>
    </w:p>
    <w:p w14:paraId="2D3F7A53" w14:textId="3EC916AB" w:rsidR="000572F2" w:rsidRDefault="00325B92" w:rsidP="007875D9">
      <w:pPr>
        <w:widowControl w:val="0"/>
        <w:spacing w:after="100" w:line="240" w:lineRule="auto"/>
        <w:ind w:firstLine="567"/>
        <w:jc w:val="both"/>
        <w:rPr>
          <w:rFonts w:cs="Arial"/>
          <w:szCs w:val="28"/>
        </w:rPr>
      </w:pPr>
      <w:r>
        <w:rPr>
          <w:lang w:val="nl-NL"/>
        </w:rPr>
        <w:t>Trên cơ sở đề nghị của Cục ĐSVN</w:t>
      </w:r>
      <w:r>
        <w:rPr>
          <w:rStyle w:val="FootnoteReference"/>
          <w:lang w:val="nl-NL"/>
        </w:rPr>
        <w:footnoteReference w:id="1"/>
      </w:r>
      <w:r>
        <w:rPr>
          <w:lang w:val="nl-NL"/>
        </w:rPr>
        <w:t xml:space="preserve">, ngày </w:t>
      </w:r>
      <w:r>
        <w:rPr>
          <w:lang w:val="vi-VN"/>
        </w:rPr>
        <w:t>2</w:t>
      </w:r>
      <w:r w:rsidR="00A6071F">
        <w:t>5</w:t>
      </w:r>
      <w:r>
        <w:rPr>
          <w:lang w:val="nl-NL"/>
        </w:rPr>
        <w:t xml:space="preserve">/9/2024, Bộ GTVT ban hành </w:t>
      </w:r>
      <w:r w:rsidR="00784846">
        <w:rPr>
          <w:lang w:val="nl-NL"/>
        </w:rPr>
        <w:t>v</w:t>
      </w:r>
      <w:r>
        <w:rPr>
          <w:lang w:val="nl-NL"/>
        </w:rPr>
        <w:t xml:space="preserve">ăn bản số </w:t>
      </w:r>
      <w:r>
        <w:rPr>
          <w:lang w:val="vi-VN"/>
        </w:rPr>
        <w:t>10315</w:t>
      </w:r>
      <w:r>
        <w:rPr>
          <w:lang w:val="nl-NL"/>
        </w:rPr>
        <w:t xml:space="preserve">/BGTVT-KCHT chấp thuận </w:t>
      </w:r>
      <w:r w:rsidR="0065776F">
        <w:rPr>
          <w:lang w:val="nl-NL"/>
        </w:rPr>
        <w:t>đ</w:t>
      </w:r>
      <w:r>
        <w:rPr>
          <w:lang w:val="nl-NL"/>
        </w:rPr>
        <w:t xml:space="preserve">ề cương chi tiết Thông tư ban hành </w:t>
      </w:r>
      <w:r>
        <w:rPr>
          <w:rFonts w:cs="Arial" w:hint="eastAsia"/>
          <w:szCs w:val="28"/>
        </w:rPr>
        <w:t>đ</w:t>
      </w:r>
      <w:r>
        <w:rPr>
          <w:rFonts w:cs="Arial"/>
          <w:szCs w:val="28"/>
        </w:rPr>
        <w:t xml:space="preserve">ịnh mức kinh tế - kỹ thuật bảo trì kết cấu hạ tầng </w:t>
      </w:r>
      <w:r>
        <w:rPr>
          <w:rFonts w:cs="Arial" w:hint="eastAsia"/>
          <w:szCs w:val="28"/>
        </w:rPr>
        <w:t>đư</w:t>
      </w:r>
      <w:r>
        <w:rPr>
          <w:rFonts w:cs="Arial"/>
          <w:szCs w:val="28"/>
        </w:rPr>
        <w:t>ờng sắt quốc gia.</w:t>
      </w:r>
    </w:p>
    <w:p w14:paraId="77448609" w14:textId="62DD45E3" w:rsidR="000572F2" w:rsidRDefault="00325B92" w:rsidP="007875D9">
      <w:pPr>
        <w:widowControl w:val="0"/>
        <w:spacing w:after="100" w:line="240" w:lineRule="auto"/>
        <w:ind w:firstLine="567"/>
        <w:jc w:val="both"/>
        <w:rPr>
          <w:spacing w:val="-2"/>
          <w:szCs w:val="28"/>
          <w:lang w:val="nl-NL"/>
        </w:rPr>
      </w:pPr>
      <w:r>
        <w:rPr>
          <w:lang w:val="nl-NL"/>
        </w:rPr>
        <w:t xml:space="preserve">Trên cơ sở nội dung đề cương chi tiết được Bộ GTVT chấp thuận, Cục ĐSVN đã nghiên cứu, xây dựng và hoàn thiện </w:t>
      </w:r>
      <w:r w:rsidR="0065776F">
        <w:rPr>
          <w:lang w:val="nl-NL"/>
        </w:rPr>
        <w:t>D</w:t>
      </w:r>
      <w:r>
        <w:rPr>
          <w:lang w:val="nl-NL"/>
        </w:rPr>
        <w:t xml:space="preserve">ự thảo </w:t>
      </w:r>
      <w:r>
        <w:rPr>
          <w:szCs w:val="28"/>
          <w:lang w:val="nl-NL"/>
        </w:rPr>
        <w:t xml:space="preserve">nhằm </w:t>
      </w:r>
      <w:r>
        <w:rPr>
          <w:szCs w:val="28"/>
          <w:lang w:val="de-DE"/>
        </w:rPr>
        <w:t>khắc phục các tồn tại, bất cập hiện nay</w:t>
      </w:r>
      <w:r>
        <w:rPr>
          <w:szCs w:val="28"/>
          <w:lang w:val="nl-NL"/>
        </w:rPr>
        <w:t xml:space="preserve"> bảo đảm tính thống nhất và đồng bộ với quy định của pháp luật có liên quan.</w:t>
      </w:r>
    </w:p>
    <w:p w14:paraId="1AD6F6D7" w14:textId="77777777" w:rsidR="000572F2" w:rsidRDefault="00325B92" w:rsidP="007875D9">
      <w:pPr>
        <w:widowControl w:val="0"/>
        <w:spacing w:after="100" w:line="240" w:lineRule="auto"/>
        <w:ind w:firstLine="567"/>
        <w:jc w:val="both"/>
        <w:rPr>
          <w:b/>
          <w:lang w:val="nl-NL"/>
        </w:rPr>
      </w:pPr>
      <w:r>
        <w:rPr>
          <w:b/>
          <w:lang w:val="nl-NL"/>
        </w:rPr>
        <w:t>V. NỘI DUNG CHỦ YẾU CỦA THÔNG TƯ</w:t>
      </w:r>
    </w:p>
    <w:p w14:paraId="43C85B6A" w14:textId="4AB61025" w:rsidR="000572F2" w:rsidRDefault="00325B92" w:rsidP="007875D9">
      <w:pPr>
        <w:spacing w:after="100" w:line="240" w:lineRule="auto"/>
        <w:ind w:firstLine="567"/>
        <w:jc w:val="both"/>
        <w:rPr>
          <w:rFonts w:eastAsia="Times New Roman"/>
          <w:szCs w:val="28"/>
          <w:lang w:val="vi-VN"/>
        </w:rPr>
      </w:pPr>
      <w:r>
        <w:rPr>
          <w:rFonts w:eastAsia="Times New Roman"/>
          <w:szCs w:val="28"/>
          <w:lang w:val="vi-VN"/>
        </w:rPr>
        <w:t>Dự thảo của Thông t</w:t>
      </w:r>
      <w:r>
        <w:rPr>
          <w:rFonts w:eastAsia="Times New Roman" w:hint="eastAsia"/>
          <w:szCs w:val="28"/>
          <w:lang w:val="vi-VN"/>
        </w:rPr>
        <w:t>ư</w:t>
      </w:r>
      <w:r>
        <w:rPr>
          <w:rFonts w:eastAsia="Times New Roman"/>
          <w:szCs w:val="28"/>
          <w:lang w:val="vi-VN"/>
        </w:rPr>
        <w:t xml:space="preserve"> ban hành </w:t>
      </w:r>
      <w:r>
        <w:rPr>
          <w:rFonts w:cs="Arial" w:hint="eastAsia"/>
          <w:szCs w:val="28"/>
        </w:rPr>
        <w:t>đ</w:t>
      </w:r>
      <w:r>
        <w:rPr>
          <w:rFonts w:cs="Arial"/>
          <w:szCs w:val="28"/>
        </w:rPr>
        <w:t xml:space="preserve">ịnh mức kinh tế - kỹ thuật bảo trì kết cấu hạ tầng </w:t>
      </w:r>
      <w:r>
        <w:rPr>
          <w:rFonts w:cs="Arial" w:hint="eastAsia"/>
          <w:szCs w:val="28"/>
        </w:rPr>
        <w:t>đư</w:t>
      </w:r>
      <w:r>
        <w:rPr>
          <w:rFonts w:cs="Arial"/>
          <w:szCs w:val="28"/>
        </w:rPr>
        <w:t>ờng sắt quốc gia</w:t>
      </w:r>
      <w:r>
        <w:rPr>
          <w:rFonts w:eastAsia="Times New Roman"/>
          <w:szCs w:val="28"/>
          <w:lang w:val="vi-VN"/>
        </w:rPr>
        <w:t xml:space="preserve"> </w:t>
      </w:r>
      <w:r>
        <w:rPr>
          <w:rFonts w:eastAsia="Times New Roman"/>
          <w:szCs w:val="28"/>
        </w:rPr>
        <w:t xml:space="preserve">gồm </w:t>
      </w:r>
      <w:r w:rsidR="00B7730C">
        <w:rPr>
          <w:rFonts w:eastAsia="Times New Roman"/>
          <w:szCs w:val="28"/>
        </w:rPr>
        <w:t>5</w:t>
      </w:r>
      <w:r>
        <w:rPr>
          <w:rFonts w:eastAsia="Times New Roman"/>
          <w:szCs w:val="28"/>
          <w:lang w:val="vi-VN"/>
        </w:rPr>
        <w:t xml:space="preserve"> </w:t>
      </w:r>
      <w:r>
        <w:rPr>
          <w:rFonts w:eastAsia="Times New Roman"/>
          <w:szCs w:val="28"/>
        </w:rPr>
        <w:t>Điều, cụ thể:</w:t>
      </w:r>
    </w:p>
    <w:p w14:paraId="7867CC05" w14:textId="77777777" w:rsidR="000572F2" w:rsidRDefault="00325B92" w:rsidP="007875D9">
      <w:pPr>
        <w:spacing w:after="100" w:line="240" w:lineRule="auto"/>
        <w:ind w:firstLine="567"/>
        <w:jc w:val="both"/>
        <w:rPr>
          <w:rFonts w:eastAsia="Times New Roman"/>
          <w:szCs w:val="28"/>
          <w:lang w:val="vi-VN"/>
        </w:rPr>
      </w:pPr>
      <w:r w:rsidRPr="00B7730C">
        <w:rPr>
          <w:rFonts w:eastAsia="Times New Roman"/>
          <w:b/>
          <w:szCs w:val="28"/>
          <w:lang w:val="vi-VN"/>
        </w:rPr>
        <w:t>Điều 1</w:t>
      </w:r>
      <w:r>
        <w:rPr>
          <w:rFonts w:eastAsia="Times New Roman"/>
          <w:szCs w:val="28"/>
          <w:lang w:val="vi-VN"/>
        </w:rPr>
        <w:t>. Phạm vi điều chỉnh</w:t>
      </w:r>
      <w:r>
        <w:rPr>
          <w:rFonts w:eastAsia="Times New Roman"/>
          <w:szCs w:val="28"/>
        </w:rPr>
        <w:t xml:space="preserve">: </w:t>
      </w:r>
      <w:r>
        <w:rPr>
          <w:rFonts w:cs="Arial"/>
          <w:szCs w:val="28"/>
        </w:rPr>
        <w:t>Thông t</w:t>
      </w:r>
      <w:r>
        <w:rPr>
          <w:rFonts w:cs="Arial" w:hint="eastAsia"/>
          <w:szCs w:val="28"/>
        </w:rPr>
        <w:t>ư</w:t>
      </w:r>
      <w:r>
        <w:rPr>
          <w:rFonts w:cs="Arial"/>
          <w:szCs w:val="28"/>
        </w:rPr>
        <w:t xml:space="preserve"> này ban hành </w:t>
      </w:r>
      <w:r>
        <w:rPr>
          <w:rFonts w:cs="Arial" w:hint="eastAsia"/>
          <w:szCs w:val="28"/>
        </w:rPr>
        <w:t>đ</w:t>
      </w:r>
      <w:r>
        <w:rPr>
          <w:rFonts w:cs="Arial"/>
          <w:szCs w:val="28"/>
        </w:rPr>
        <w:t xml:space="preserve">ịnh mức kinh tế - kỹ thuật bảo trì kết cấu hạ tầng </w:t>
      </w:r>
      <w:r>
        <w:rPr>
          <w:rFonts w:cs="Arial" w:hint="eastAsia"/>
          <w:szCs w:val="28"/>
        </w:rPr>
        <w:t>đư</w:t>
      </w:r>
      <w:r>
        <w:rPr>
          <w:rFonts w:cs="Arial"/>
          <w:szCs w:val="28"/>
        </w:rPr>
        <w:t>ờng sắt quốc gia.</w:t>
      </w:r>
    </w:p>
    <w:p w14:paraId="410AC5D7" w14:textId="45963DAC" w:rsidR="000572F2" w:rsidRDefault="00325B92" w:rsidP="007875D9">
      <w:pPr>
        <w:spacing w:after="100" w:line="240" w:lineRule="auto"/>
        <w:ind w:firstLine="567"/>
        <w:jc w:val="both"/>
        <w:rPr>
          <w:rFonts w:cs="Arial"/>
          <w:szCs w:val="28"/>
        </w:rPr>
      </w:pPr>
      <w:r w:rsidRPr="00B7730C">
        <w:rPr>
          <w:rFonts w:eastAsia="Times New Roman"/>
          <w:b/>
          <w:szCs w:val="28"/>
          <w:lang w:val="vi-VN"/>
        </w:rPr>
        <w:t>Điều 2</w:t>
      </w:r>
      <w:r>
        <w:rPr>
          <w:rFonts w:eastAsia="Times New Roman"/>
          <w:szCs w:val="28"/>
          <w:lang w:val="vi-VN"/>
        </w:rPr>
        <w:t>. Đối tượng áp dụng</w:t>
      </w:r>
      <w:r>
        <w:rPr>
          <w:rFonts w:eastAsia="Times New Roman"/>
          <w:szCs w:val="28"/>
        </w:rPr>
        <w:t xml:space="preserve">: </w:t>
      </w:r>
      <w:r>
        <w:rPr>
          <w:rFonts w:cs="Arial"/>
          <w:szCs w:val="28"/>
        </w:rPr>
        <w:t>Thông t</w:t>
      </w:r>
      <w:r>
        <w:rPr>
          <w:rFonts w:cs="Arial" w:hint="eastAsia"/>
          <w:szCs w:val="28"/>
        </w:rPr>
        <w:t>ư</w:t>
      </w:r>
      <w:r>
        <w:rPr>
          <w:rFonts w:cs="Arial"/>
          <w:szCs w:val="28"/>
        </w:rPr>
        <w:t xml:space="preserve"> này áp dụng </w:t>
      </w:r>
      <w:r>
        <w:rPr>
          <w:rFonts w:cs="Arial" w:hint="eastAsia"/>
          <w:szCs w:val="28"/>
        </w:rPr>
        <w:t>đ</w:t>
      </w:r>
      <w:r>
        <w:rPr>
          <w:rFonts w:cs="Arial"/>
          <w:szCs w:val="28"/>
        </w:rPr>
        <w:t>ối với c</w:t>
      </w:r>
      <w:r>
        <w:rPr>
          <w:rFonts w:cs="Arial" w:hint="eastAsia"/>
          <w:szCs w:val="28"/>
        </w:rPr>
        <w:t>ơ</w:t>
      </w:r>
      <w:r>
        <w:rPr>
          <w:rFonts w:cs="Arial"/>
          <w:szCs w:val="28"/>
        </w:rPr>
        <w:t xml:space="preserve"> quan, tổ chức và cá nhân có liên quan </w:t>
      </w:r>
      <w:r>
        <w:rPr>
          <w:rFonts w:cs="Arial" w:hint="eastAsia"/>
          <w:szCs w:val="28"/>
        </w:rPr>
        <w:t>đ</w:t>
      </w:r>
      <w:r>
        <w:rPr>
          <w:rFonts w:cs="Arial"/>
          <w:szCs w:val="28"/>
        </w:rPr>
        <w:t xml:space="preserve">ến quản lý, bảo trì kết cấu hạ tầng </w:t>
      </w:r>
      <w:r>
        <w:rPr>
          <w:rFonts w:cs="Arial" w:hint="eastAsia"/>
          <w:szCs w:val="28"/>
        </w:rPr>
        <w:t>đư</w:t>
      </w:r>
      <w:r>
        <w:rPr>
          <w:rFonts w:cs="Arial"/>
          <w:szCs w:val="28"/>
        </w:rPr>
        <w:t>ờng sắt quốc gia.</w:t>
      </w:r>
    </w:p>
    <w:p w14:paraId="44396E2F" w14:textId="74180A44" w:rsidR="00B7730C" w:rsidRPr="00B7730C" w:rsidRDefault="00B7730C" w:rsidP="007875D9">
      <w:pPr>
        <w:spacing w:after="100" w:line="240" w:lineRule="auto"/>
        <w:ind w:firstLine="567"/>
        <w:jc w:val="both"/>
      </w:pPr>
      <w:r w:rsidRPr="006A2E97">
        <w:rPr>
          <w:b/>
        </w:rPr>
        <w:t xml:space="preserve">Điều 3. </w:t>
      </w:r>
      <w:r w:rsidRPr="00B7730C">
        <w:t>Hiệu lực thi hành</w:t>
      </w:r>
      <w:bookmarkStart w:id="5" w:name="_Hlk179898318"/>
      <w:r w:rsidR="00965ECF">
        <w:t>.</w:t>
      </w:r>
    </w:p>
    <w:bookmarkEnd w:id="5"/>
    <w:p w14:paraId="2FC8CE58" w14:textId="14116431" w:rsidR="00B7730C" w:rsidRDefault="00B7730C" w:rsidP="007875D9">
      <w:pPr>
        <w:spacing w:after="100" w:line="240" w:lineRule="auto"/>
        <w:ind w:firstLine="567"/>
        <w:jc w:val="both"/>
        <w:rPr>
          <w:rFonts w:cs="Arial"/>
          <w:szCs w:val="28"/>
        </w:rPr>
      </w:pPr>
      <w:r w:rsidRPr="00965ECF">
        <w:rPr>
          <w:rFonts w:cs="Arial"/>
          <w:b/>
          <w:szCs w:val="28"/>
        </w:rPr>
        <w:lastRenderedPageBreak/>
        <w:t>Điều 4.</w:t>
      </w:r>
      <w:r>
        <w:rPr>
          <w:rFonts w:cs="Arial"/>
          <w:szCs w:val="28"/>
        </w:rPr>
        <w:t xml:space="preserve"> Điều khoản chuyển tiếp</w:t>
      </w:r>
    </w:p>
    <w:p w14:paraId="4B6B67A2" w14:textId="3186BC77" w:rsidR="000572F2" w:rsidRDefault="00325B92" w:rsidP="007875D9">
      <w:pPr>
        <w:spacing w:after="100" w:line="240" w:lineRule="auto"/>
        <w:ind w:firstLine="567"/>
        <w:jc w:val="both"/>
        <w:rPr>
          <w:rFonts w:cs="Arial"/>
          <w:szCs w:val="28"/>
        </w:rPr>
      </w:pPr>
      <w:r>
        <w:rPr>
          <w:rFonts w:cs="Arial" w:hint="eastAsia"/>
          <w:b/>
          <w:szCs w:val="28"/>
        </w:rPr>
        <w:t>Đ</w:t>
      </w:r>
      <w:r>
        <w:rPr>
          <w:rFonts w:cs="Arial"/>
          <w:b/>
          <w:szCs w:val="28"/>
        </w:rPr>
        <w:t xml:space="preserve">iều </w:t>
      </w:r>
      <w:r w:rsidR="00B7730C">
        <w:rPr>
          <w:rFonts w:cs="Arial"/>
          <w:b/>
          <w:szCs w:val="28"/>
        </w:rPr>
        <w:t>5</w:t>
      </w:r>
      <w:r>
        <w:rPr>
          <w:rFonts w:cs="Arial"/>
          <w:szCs w:val="28"/>
        </w:rPr>
        <w:t>. Tổ chức thực hiệ</w:t>
      </w:r>
      <w:r w:rsidR="002716E2">
        <w:rPr>
          <w:rFonts w:cs="Arial"/>
          <w:szCs w:val="28"/>
        </w:rPr>
        <w:t>n.</w:t>
      </w:r>
    </w:p>
    <w:p w14:paraId="0D6FA48E" w14:textId="719BADAF" w:rsidR="002716E2" w:rsidRDefault="002716E2" w:rsidP="007875D9">
      <w:pPr>
        <w:widowControl w:val="0"/>
        <w:spacing w:after="100" w:line="240" w:lineRule="auto"/>
        <w:ind w:firstLine="567"/>
        <w:jc w:val="both"/>
        <w:rPr>
          <w:rFonts w:eastAsia="Times New Roman"/>
          <w:b/>
          <w:szCs w:val="28"/>
          <w:lang w:eastAsia="zh-CN"/>
        </w:rPr>
      </w:pPr>
      <w:r>
        <w:rPr>
          <w:rFonts w:eastAsia="Times New Roman"/>
          <w:b/>
          <w:szCs w:val="28"/>
          <w:lang w:eastAsia="zh-CN"/>
        </w:rPr>
        <w:t>VI. ĐỀ XUẤT KIẾN NGHỊ</w:t>
      </w:r>
    </w:p>
    <w:p w14:paraId="0F08894C" w14:textId="77777777" w:rsidR="002716E2" w:rsidRDefault="002716E2" w:rsidP="007875D9">
      <w:pPr>
        <w:spacing w:after="100" w:line="240" w:lineRule="auto"/>
        <w:ind w:firstLine="567"/>
        <w:jc w:val="both"/>
        <w:rPr>
          <w:rFonts w:cs="Arial"/>
          <w:szCs w:val="28"/>
        </w:rPr>
      </w:pPr>
      <w:r>
        <w:rPr>
          <w:rFonts w:eastAsia="SimSun"/>
          <w:szCs w:val="28"/>
          <w:lang w:val="pt-BR" w:eastAsia="zh-CN"/>
        </w:rPr>
        <w:t xml:space="preserve">Trên đây là Tờ trình Dự thảo Thông tư ban hành định mức </w:t>
      </w:r>
      <w:r>
        <w:rPr>
          <w:rFonts w:cs="Arial"/>
          <w:szCs w:val="28"/>
        </w:rPr>
        <w:t xml:space="preserve">kinh tế - kỹ thuật bảo trì kết cấu hạ tầng </w:t>
      </w:r>
      <w:r>
        <w:rPr>
          <w:rFonts w:cs="Arial" w:hint="eastAsia"/>
          <w:szCs w:val="28"/>
        </w:rPr>
        <w:t>đư</w:t>
      </w:r>
      <w:r>
        <w:rPr>
          <w:rFonts w:cs="Arial"/>
          <w:szCs w:val="28"/>
        </w:rPr>
        <w:t>ờng sắt quốc gia.</w:t>
      </w:r>
    </w:p>
    <w:p w14:paraId="5587D471" w14:textId="41F32E87" w:rsidR="002716E2" w:rsidRDefault="002716E2" w:rsidP="007875D9">
      <w:pPr>
        <w:spacing w:after="100" w:line="240" w:lineRule="auto"/>
        <w:ind w:firstLine="567"/>
        <w:jc w:val="both"/>
        <w:rPr>
          <w:rFonts w:eastAsia="Times New Roman"/>
          <w:szCs w:val="28"/>
        </w:rPr>
      </w:pPr>
      <w:r>
        <w:rPr>
          <w:rFonts w:eastAsia="Times New Roman"/>
          <w:szCs w:val="28"/>
        </w:rPr>
        <w:t xml:space="preserve">Theo nội dung Văn bản số </w:t>
      </w:r>
      <w:r w:rsidR="00784846">
        <w:rPr>
          <w:lang w:val="nl-NL"/>
        </w:rPr>
        <w:t>9447/BGTVT-PC</w:t>
      </w:r>
      <w:r>
        <w:rPr>
          <w:rFonts w:eastAsia="Times New Roman"/>
          <w:szCs w:val="28"/>
        </w:rPr>
        <w:t xml:space="preserve"> ngày 29/8/2024 của Bộ Giao thông vận tải về việc giao nhiệm vụ nghiên cứu xây dựng văn bản quy phạm pháp luật, yêu cầu về thời gian trình Bộ GTVT </w:t>
      </w:r>
      <w:r>
        <w:rPr>
          <w:rFonts w:eastAsia="Times New Roman"/>
          <w:szCs w:val="28"/>
          <w:lang w:val="vi-VN"/>
        </w:rPr>
        <w:t>D</w:t>
      </w:r>
      <w:r>
        <w:rPr>
          <w:rFonts w:eastAsia="Times New Roman"/>
          <w:szCs w:val="28"/>
        </w:rPr>
        <w:t>ự thảo văn bản trước</w:t>
      </w:r>
      <w:r w:rsidR="00784846">
        <w:rPr>
          <w:rFonts w:eastAsia="Times New Roman"/>
          <w:szCs w:val="28"/>
        </w:rPr>
        <w:t xml:space="preserve"> ngày</w:t>
      </w:r>
      <w:r>
        <w:rPr>
          <w:rFonts w:eastAsia="Times New Roman"/>
          <w:szCs w:val="28"/>
        </w:rPr>
        <w:t xml:space="preserve"> 1</w:t>
      </w:r>
      <w:r>
        <w:rPr>
          <w:rFonts w:eastAsia="Times New Roman"/>
          <w:szCs w:val="28"/>
          <w:lang w:val="vi-VN"/>
        </w:rPr>
        <w:t>5</w:t>
      </w:r>
      <w:r>
        <w:rPr>
          <w:rFonts w:eastAsia="Times New Roman"/>
          <w:szCs w:val="28"/>
        </w:rPr>
        <w:t>/</w:t>
      </w:r>
      <w:r>
        <w:rPr>
          <w:rFonts w:eastAsia="Times New Roman"/>
          <w:szCs w:val="28"/>
          <w:lang w:val="vi-VN"/>
        </w:rPr>
        <w:t>10</w:t>
      </w:r>
      <w:r>
        <w:rPr>
          <w:rFonts w:eastAsia="Times New Roman"/>
          <w:szCs w:val="28"/>
        </w:rPr>
        <w:t>/2024, do đó nội dung dự thảo chưa kịp lấy ý kiến tham gia của các cơ quan, tổ chức có liên quan. Cục ĐSVN kính đề nghị Bộ GTVT tổ chức lấy ý kiến về nội dung Dự thảo, Cục ĐSVN có trách nhiệm nghiên cứu, tiếp thu và giải trình đầy đủ ý kiến tham gia, tiếp tục hoàn thiện dự thảo để kịp thời báo cáo Bộ GTVT theo quy định.</w:t>
      </w:r>
    </w:p>
    <w:p w14:paraId="248EC2B1" w14:textId="77777777" w:rsidR="002716E2" w:rsidRDefault="002716E2" w:rsidP="007875D9">
      <w:pPr>
        <w:widowControl w:val="0"/>
        <w:spacing w:after="100" w:line="240" w:lineRule="auto"/>
        <w:ind w:firstLine="567"/>
        <w:jc w:val="both"/>
        <w:rPr>
          <w:rFonts w:eastAsia="SimSun"/>
          <w:szCs w:val="28"/>
          <w:lang w:val="pt-BR" w:eastAsia="zh-CN"/>
        </w:rPr>
      </w:pPr>
      <w:r>
        <w:rPr>
          <w:rFonts w:eastAsia="SimSun"/>
          <w:szCs w:val="28"/>
          <w:lang w:val="pt-BR" w:eastAsia="zh-CN"/>
        </w:rPr>
        <w:t xml:space="preserve">Cục ĐSVN kính đề nghị Bộ GTVT xem xét, thẩm định theo quy định. </w:t>
      </w:r>
    </w:p>
    <w:p w14:paraId="13CFBF78" w14:textId="1C1D383A" w:rsidR="002716E2" w:rsidRDefault="00F04222" w:rsidP="007875D9">
      <w:pPr>
        <w:widowControl w:val="0"/>
        <w:spacing w:after="100" w:line="240" w:lineRule="auto"/>
        <w:ind w:firstLine="567"/>
        <w:jc w:val="both"/>
        <w:rPr>
          <w:rFonts w:eastAsia="SimSun"/>
          <w:szCs w:val="28"/>
          <w:lang w:val="pt-BR" w:eastAsia="zh-CN"/>
        </w:rPr>
      </w:pPr>
      <w:r>
        <w:rPr>
          <w:rFonts w:eastAsia="SimSun"/>
          <w:szCs w:val="28"/>
          <w:lang w:val="pt-BR" w:eastAsia="zh-CN"/>
        </w:rPr>
        <w:t>T</w:t>
      </w:r>
      <w:r w:rsidR="002716E2">
        <w:rPr>
          <w:rFonts w:eastAsia="SimSun"/>
          <w:szCs w:val="28"/>
          <w:lang w:val="pt-BR" w:eastAsia="zh-CN"/>
        </w:rPr>
        <w:t>rân trọng</w:t>
      </w:r>
      <w:r>
        <w:rPr>
          <w:rFonts w:eastAsia="SimSun"/>
          <w:szCs w:val="28"/>
          <w:lang w:val="pt-BR" w:eastAsia="zh-CN"/>
        </w:rPr>
        <w:t>.</w:t>
      </w:r>
      <w:r w:rsidR="002716E2">
        <w:rPr>
          <w:rFonts w:eastAsia="SimSun"/>
          <w:szCs w:val="28"/>
          <w:lang w:val="pt-BR" w:eastAsia="zh-CN"/>
        </w:rPr>
        <w:t>/.</w:t>
      </w:r>
    </w:p>
    <w:p w14:paraId="23F116CB" w14:textId="77777777" w:rsidR="002716E2" w:rsidRDefault="002716E2" w:rsidP="007875D9">
      <w:pPr>
        <w:widowControl w:val="0"/>
        <w:spacing w:after="100" w:line="240" w:lineRule="auto"/>
        <w:ind w:firstLine="567"/>
        <w:jc w:val="both"/>
        <w:rPr>
          <w:rFonts w:eastAsia="SimSun"/>
          <w:i/>
          <w:szCs w:val="28"/>
          <w:lang w:val="pt-BR" w:eastAsia="zh-CN"/>
        </w:rPr>
      </w:pPr>
      <w:r>
        <w:rPr>
          <w:rFonts w:eastAsia="SimSun"/>
          <w:i/>
          <w:szCs w:val="28"/>
          <w:lang w:val="pt-BR" w:eastAsia="zh-CN"/>
        </w:rPr>
        <w:t>Kèm theo Tờ trình này là các tài liệu sau:</w:t>
      </w:r>
    </w:p>
    <w:p w14:paraId="73042610" w14:textId="1018A9B8" w:rsidR="002716E2" w:rsidRDefault="002716E2" w:rsidP="007875D9">
      <w:pPr>
        <w:widowControl w:val="0"/>
        <w:spacing w:after="100" w:line="240" w:lineRule="auto"/>
        <w:ind w:firstLine="567"/>
        <w:jc w:val="both"/>
        <w:rPr>
          <w:rFonts w:eastAsia="SimSun"/>
          <w:i/>
          <w:szCs w:val="28"/>
          <w:lang w:val="pt-BR" w:eastAsia="zh-CN"/>
        </w:rPr>
      </w:pPr>
      <w:r>
        <w:rPr>
          <w:rFonts w:eastAsia="SimSun"/>
          <w:i/>
          <w:szCs w:val="28"/>
          <w:lang w:val="pt-BR" w:eastAsia="zh-CN"/>
        </w:rPr>
        <w:t>- Dự thảo Thông tư</w:t>
      </w:r>
      <w:r w:rsidR="00F04222">
        <w:rPr>
          <w:rFonts w:eastAsia="SimSun"/>
          <w:i/>
          <w:szCs w:val="28"/>
          <w:lang w:val="pt-BR" w:eastAsia="zh-CN"/>
        </w:rPr>
        <w:t>;</w:t>
      </w:r>
    </w:p>
    <w:p w14:paraId="0135161F" w14:textId="1D33AF38" w:rsidR="002716E2" w:rsidRDefault="002716E2" w:rsidP="007875D9">
      <w:pPr>
        <w:widowControl w:val="0"/>
        <w:spacing w:after="100" w:line="240" w:lineRule="auto"/>
        <w:ind w:firstLine="567"/>
        <w:jc w:val="both"/>
        <w:rPr>
          <w:rFonts w:eastAsia="SimSun"/>
          <w:i/>
          <w:szCs w:val="28"/>
          <w:lang w:val="pt-BR" w:eastAsia="zh-CN"/>
        </w:rPr>
      </w:pPr>
      <w:r>
        <w:rPr>
          <w:rFonts w:eastAsia="SimSun"/>
          <w:i/>
          <w:szCs w:val="28"/>
          <w:lang w:val="pt-BR" w:eastAsia="zh-CN"/>
        </w:rPr>
        <w:t>- Báo cáo đánh giá tác động của chính sách đối với Dự thảo Thông tư;</w:t>
      </w:r>
    </w:p>
    <w:p w14:paraId="6C9E62B9" w14:textId="77777777" w:rsidR="002716E2" w:rsidRDefault="002716E2" w:rsidP="007875D9">
      <w:pPr>
        <w:widowControl w:val="0"/>
        <w:spacing w:after="100" w:line="240" w:lineRule="auto"/>
        <w:ind w:firstLine="567"/>
        <w:jc w:val="both"/>
        <w:rPr>
          <w:rFonts w:eastAsia="SimSun"/>
          <w:i/>
          <w:szCs w:val="28"/>
          <w:lang w:val="pt-BR" w:eastAsia="zh-CN"/>
        </w:rPr>
      </w:pPr>
      <w:r>
        <w:rPr>
          <w:rFonts w:eastAsia="SimSun"/>
          <w:i/>
          <w:szCs w:val="28"/>
          <w:lang w:val="pt-BR" w:eastAsia="zh-CN"/>
        </w:rPr>
        <w:t>- Văn bản thẩm định của bộ phận pháp chế Cục ĐSVN kèm theo ý kiến giải trình của tổ soạn thảo.</w:t>
      </w:r>
    </w:p>
    <w:p w14:paraId="58356A50" w14:textId="77777777" w:rsidR="002716E2" w:rsidRDefault="002716E2" w:rsidP="00511DAF">
      <w:pPr>
        <w:widowControl w:val="0"/>
        <w:spacing w:before="60" w:after="0" w:line="240" w:lineRule="auto"/>
        <w:contextualSpacing/>
        <w:jc w:val="both"/>
        <w:rPr>
          <w:rFonts w:eastAsia="SimSun"/>
          <w:i/>
          <w:color w:val="0000CC"/>
          <w:sz w:val="24"/>
          <w:szCs w:val="28"/>
          <w:lang w:val="pt-BR"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685"/>
      </w:tblGrid>
      <w:tr w:rsidR="002716E2" w14:paraId="4B0D45C5" w14:textId="77777777" w:rsidTr="00AA08A8">
        <w:tc>
          <w:tcPr>
            <w:tcW w:w="5211" w:type="dxa"/>
            <w:tcBorders>
              <w:top w:val="nil"/>
              <w:left w:val="nil"/>
              <w:bottom w:val="nil"/>
              <w:right w:val="nil"/>
            </w:tcBorders>
          </w:tcPr>
          <w:p w14:paraId="143C61D2" w14:textId="77777777" w:rsidR="002716E2" w:rsidRDefault="002716E2" w:rsidP="00AA08A8">
            <w:pPr>
              <w:spacing w:after="0" w:line="240" w:lineRule="auto"/>
              <w:jc w:val="both"/>
              <w:rPr>
                <w:b/>
                <w:i/>
                <w:sz w:val="24"/>
                <w:lang w:val="nl-NL"/>
              </w:rPr>
            </w:pPr>
            <w:r>
              <w:rPr>
                <w:b/>
                <w:i/>
                <w:sz w:val="24"/>
                <w:lang w:val="nl-NL"/>
              </w:rPr>
              <w:t>Nơi nhận:</w:t>
            </w:r>
          </w:p>
          <w:p w14:paraId="6B817833" w14:textId="77777777" w:rsidR="002716E2" w:rsidRDefault="002716E2" w:rsidP="00AA08A8">
            <w:pPr>
              <w:spacing w:after="0" w:line="240" w:lineRule="auto"/>
              <w:ind w:firstLine="119"/>
              <w:jc w:val="both"/>
              <w:rPr>
                <w:sz w:val="22"/>
                <w:lang w:val="nl-NL"/>
              </w:rPr>
            </w:pPr>
            <w:r>
              <w:rPr>
                <w:sz w:val="22"/>
                <w:lang w:val="nl-NL"/>
              </w:rPr>
              <w:t>- Như trên;</w:t>
            </w:r>
          </w:p>
          <w:p w14:paraId="60ED1E3B" w14:textId="77777777" w:rsidR="002716E2" w:rsidRDefault="002716E2" w:rsidP="00AA08A8">
            <w:pPr>
              <w:spacing w:after="0" w:line="240" w:lineRule="auto"/>
              <w:ind w:firstLine="119"/>
              <w:jc w:val="both"/>
              <w:rPr>
                <w:sz w:val="22"/>
                <w:lang w:val="nl-NL"/>
              </w:rPr>
            </w:pPr>
            <w:r>
              <w:rPr>
                <w:sz w:val="22"/>
                <w:lang w:val="nl-NL"/>
              </w:rPr>
              <w:t>- Thứ trưởng Nguyễn Danh Huy (để b/c);</w:t>
            </w:r>
          </w:p>
          <w:p w14:paraId="03ADB83F" w14:textId="77777777" w:rsidR="002716E2" w:rsidRDefault="002716E2" w:rsidP="00AA08A8">
            <w:pPr>
              <w:spacing w:after="0" w:line="240" w:lineRule="auto"/>
              <w:ind w:firstLine="119"/>
              <w:jc w:val="both"/>
              <w:rPr>
                <w:sz w:val="22"/>
                <w:lang w:val="nl-NL"/>
              </w:rPr>
            </w:pPr>
            <w:r>
              <w:rPr>
                <w:sz w:val="22"/>
                <w:lang w:val="nl-NL"/>
              </w:rPr>
              <w:t>- Cục trưởng, các PCT;</w:t>
            </w:r>
          </w:p>
          <w:p w14:paraId="3A81F133" w14:textId="3B5D1C92" w:rsidR="002716E2" w:rsidRDefault="002716E2" w:rsidP="00AA08A8">
            <w:pPr>
              <w:spacing w:after="0" w:line="240" w:lineRule="auto"/>
              <w:ind w:firstLine="119"/>
              <w:jc w:val="both"/>
              <w:rPr>
                <w:sz w:val="22"/>
                <w:lang w:val="nl-NL"/>
              </w:rPr>
            </w:pPr>
            <w:r>
              <w:rPr>
                <w:sz w:val="22"/>
                <w:lang w:val="nl-NL"/>
              </w:rPr>
              <w:t>- Các Vụ: KCHT</w:t>
            </w:r>
            <w:r w:rsidR="00F04222">
              <w:rPr>
                <w:sz w:val="22"/>
                <w:lang w:val="nl-NL"/>
              </w:rPr>
              <w:t>GT</w:t>
            </w:r>
            <w:r>
              <w:rPr>
                <w:sz w:val="22"/>
                <w:lang w:val="nl-NL"/>
              </w:rPr>
              <w:t>, Pháp chế - Bộ GTVT;</w:t>
            </w:r>
          </w:p>
          <w:p w14:paraId="260F00BA" w14:textId="77777777" w:rsidR="002716E2" w:rsidRDefault="002716E2" w:rsidP="00AA08A8">
            <w:pPr>
              <w:spacing w:after="0" w:line="240" w:lineRule="auto"/>
              <w:ind w:firstLine="119"/>
              <w:jc w:val="both"/>
              <w:rPr>
                <w:sz w:val="22"/>
                <w:lang w:val="nl-NL"/>
              </w:rPr>
            </w:pPr>
            <w:r>
              <w:rPr>
                <w:sz w:val="22"/>
                <w:lang w:val="nl-NL"/>
              </w:rPr>
              <w:t>- Các phòng: QLXD&amp;KCHTĐS, PCTT (để t/h);</w:t>
            </w:r>
          </w:p>
          <w:p w14:paraId="289BB930" w14:textId="77777777" w:rsidR="002716E2" w:rsidRDefault="002716E2" w:rsidP="00AA08A8">
            <w:pPr>
              <w:spacing w:after="0" w:line="240" w:lineRule="auto"/>
              <w:ind w:firstLine="119"/>
              <w:jc w:val="both"/>
              <w:rPr>
                <w:lang w:val="nl-NL"/>
              </w:rPr>
            </w:pPr>
            <w:r>
              <w:rPr>
                <w:sz w:val="22"/>
                <w:lang w:val="nl-NL"/>
              </w:rPr>
              <w:t>- Lưu: VT, QLXD&amp;KCHTĐS.</w:t>
            </w:r>
          </w:p>
        </w:tc>
        <w:tc>
          <w:tcPr>
            <w:tcW w:w="3685" w:type="dxa"/>
            <w:tcBorders>
              <w:top w:val="nil"/>
              <w:left w:val="nil"/>
              <w:bottom w:val="nil"/>
              <w:right w:val="nil"/>
            </w:tcBorders>
          </w:tcPr>
          <w:p w14:paraId="791C2334" w14:textId="77777777" w:rsidR="002716E2" w:rsidRDefault="002716E2" w:rsidP="00AA08A8">
            <w:pPr>
              <w:spacing w:after="0" w:line="240" w:lineRule="auto"/>
              <w:jc w:val="center"/>
              <w:rPr>
                <w:b/>
                <w:szCs w:val="28"/>
                <w:lang w:val="nl-NL"/>
              </w:rPr>
            </w:pPr>
            <w:r>
              <w:rPr>
                <w:b/>
                <w:szCs w:val="28"/>
                <w:lang w:val="nl-NL"/>
              </w:rPr>
              <w:t>CỤC TRƯỞNG</w:t>
            </w:r>
          </w:p>
          <w:p w14:paraId="477F67A5" w14:textId="77777777" w:rsidR="002716E2" w:rsidRDefault="002716E2" w:rsidP="00AA08A8">
            <w:pPr>
              <w:spacing w:after="0" w:line="240" w:lineRule="auto"/>
              <w:jc w:val="center"/>
              <w:rPr>
                <w:b/>
                <w:szCs w:val="28"/>
                <w:lang w:val="nl-NL"/>
              </w:rPr>
            </w:pPr>
          </w:p>
          <w:p w14:paraId="14D3260F" w14:textId="77777777" w:rsidR="002716E2" w:rsidRPr="00F04222" w:rsidRDefault="002716E2" w:rsidP="00511DAF">
            <w:pPr>
              <w:spacing w:after="0" w:line="240" w:lineRule="auto"/>
              <w:rPr>
                <w:b/>
                <w:sz w:val="40"/>
                <w:szCs w:val="28"/>
                <w:lang w:val="nl-NL"/>
              </w:rPr>
            </w:pPr>
          </w:p>
          <w:p w14:paraId="0367C26D" w14:textId="70E542FF" w:rsidR="002716E2" w:rsidRDefault="002716E2" w:rsidP="00AA08A8">
            <w:pPr>
              <w:spacing w:after="0" w:line="240" w:lineRule="auto"/>
              <w:jc w:val="center"/>
              <w:rPr>
                <w:b/>
                <w:szCs w:val="28"/>
                <w:lang w:val="nl-NL"/>
              </w:rPr>
            </w:pPr>
          </w:p>
          <w:p w14:paraId="2648338A" w14:textId="77777777" w:rsidR="00511DAF" w:rsidRDefault="00511DAF" w:rsidP="00AA08A8">
            <w:pPr>
              <w:spacing w:after="0" w:line="240" w:lineRule="auto"/>
              <w:jc w:val="center"/>
              <w:rPr>
                <w:b/>
                <w:szCs w:val="28"/>
                <w:lang w:val="nl-NL"/>
              </w:rPr>
            </w:pPr>
          </w:p>
          <w:p w14:paraId="3E9A932F" w14:textId="77777777" w:rsidR="002716E2" w:rsidRDefault="002716E2" w:rsidP="00AA08A8">
            <w:pPr>
              <w:spacing w:after="0" w:line="240" w:lineRule="auto"/>
              <w:jc w:val="center"/>
              <w:rPr>
                <w:b/>
                <w:sz w:val="26"/>
              </w:rPr>
            </w:pPr>
            <w:r>
              <w:rPr>
                <w:b/>
                <w:szCs w:val="28"/>
              </w:rPr>
              <w:t>Trần Thiện Cảnh</w:t>
            </w:r>
          </w:p>
        </w:tc>
      </w:tr>
    </w:tbl>
    <w:p w14:paraId="2B1E6E09" w14:textId="248AC1D0" w:rsidR="002716E2" w:rsidRDefault="002716E2" w:rsidP="002716E2">
      <w:pPr>
        <w:spacing w:after="120"/>
        <w:jc w:val="both"/>
        <w:rPr>
          <w:sz w:val="24"/>
          <w:lang w:val="vi-VN"/>
        </w:rPr>
        <w:sectPr w:rsidR="002716E2" w:rsidSect="007D62DF">
          <w:headerReference w:type="default" r:id="rId8"/>
          <w:pgSz w:w="11907" w:h="16840" w:code="9"/>
          <w:pgMar w:top="1134" w:right="1134" w:bottom="1134" w:left="1701" w:header="624" w:footer="113" w:gutter="0"/>
          <w:cols w:space="720"/>
          <w:titlePg/>
          <w:docGrid w:linePitch="381"/>
        </w:sectPr>
      </w:pPr>
    </w:p>
    <w:tbl>
      <w:tblPr>
        <w:tblW w:w="9498" w:type="dxa"/>
        <w:tblInd w:w="-318" w:type="dxa"/>
        <w:tblCellMar>
          <w:left w:w="0" w:type="dxa"/>
          <w:right w:w="0" w:type="dxa"/>
        </w:tblCellMar>
        <w:tblLook w:val="04A0" w:firstRow="1" w:lastRow="0" w:firstColumn="1" w:lastColumn="0" w:noHBand="0" w:noVBand="1"/>
      </w:tblPr>
      <w:tblGrid>
        <w:gridCol w:w="3828"/>
        <w:gridCol w:w="5670"/>
      </w:tblGrid>
      <w:tr w:rsidR="000572F2" w14:paraId="29E8FD0A" w14:textId="77777777">
        <w:trPr>
          <w:trHeight w:val="1134"/>
        </w:trPr>
        <w:tc>
          <w:tcPr>
            <w:tcW w:w="3828" w:type="dxa"/>
            <w:shd w:val="clear" w:color="auto" w:fill="auto"/>
            <w:tcMar>
              <w:top w:w="0" w:type="dxa"/>
              <w:left w:w="108" w:type="dxa"/>
              <w:bottom w:w="0" w:type="dxa"/>
              <w:right w:w="108" w:type="dxa"/>
            </w:tcMar>
          </w:tcPr>
          <w:p w14:paraId="4EBB89FD" w14:textId="77777777" w:rsidR="000572F2" w:rsidRDefault="00325B92">
            <w:pPr>
              <w:spacing w:after="0" w:line="240" w:lineRule="auto"/>
              <w:jc w:val="center"/>
              <w:rPr>
                <w:rFonts w:eastAsia="Times New Roman"/>
                <w:bCs/>
                <w:sz w:val="26"/>
                <w:szCs w:val="26"/>
              </w:rPr>
            </w:pPr>
            <w:r>
              <w:rPr>
                <w:rFonts w:eastAsia="Times New Roman"/>
                <w:bCs/>
                <w:sz w:val="26"/>
                <w:szCs w:val="26"/>
              </w:rPr>
              <w:lastRenderedPageBreak/>
              <w:t>CỤC ĐƯỜNG SẮT VIỆT NAM</w:t>
            </w:r>
          </w:p>
          <w:p w14:paraId="0BA9957E" w14:textId="77777777" w:rsidR="000572F2" w:rsidRDefault="00325B92">
            <w:pPr>
              <w:spacing w:after="0" w:line="240" w:lineRule="auto"/>
              <w:jc w:val="center"/>
              <w:rPr>
                <w:rFonts w:eastAsia="Times New Roman"/>
                <w:szCs w:val="28"/>
              </w:rPr>
            </w:pPr>
            <w:r>
              <w:rPr>
                <w:rFonts w:eastAsia="Times New Roman"/>
                <w:b/>
                <w:bCs/>
                <w:noProof/>
                <w:sz w:val="26"/>
                <w:szCs w:val="26"/>
              </w:rPr>
              <mc:AlternateContent>
                <mc:Choice Requires="wps">
                  <w:drawing>
                    <wp:anchor distT="0" distB="0" distL="114300" distR="114300" simplePos="0" relativeHeight="251658240" behindDoc="0" locked="0" layoutInCell="1" allowOverlap="1" wp14:anchorId="19353867" wp14:editId="29C18F33">
                      <wp:simplePos x="0" y="0"/>
                      <wp:positionH relativeFrom="column">
                        <wp:posOffset>528320</wp:posOffset>
                      </wp:positionH>
                      <wp:positionV relativeFrom="paragraph">
                        <wp:posOffset>234950</wp:posOffset>
                      </wp:positionV>
                      <wp:extent cx="1371600" cy="0"/>
                      <wp:effectExtent l="6350" t="11430" r="12700" b="7620"/>
                      <wp:wrapNone/>
                      <wp:docPr id="3"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48" o:spid="_x0000_s1026" o:spt="20" style="position:absolute;left:0pt;margin-left:41.6pt;margin-top:18.5pt;height:0pt;width:108pt;z-index:251661312;mso-width-relative:page;mso-height-relative:page;" filled="f" stroked="t" coordsize="21600,21600" o:gfxdata="UEsDBAoAAAAAAIdO4kAAAAAAAAAAAAAAAAAEAAAAZHJzL1BLAwQUAAAACACHTuJAvqvX6NUAAAAI&#10;AQAADwAAAGRycy9kb3ducmV2LnhtbE2PzU7DMBCE70i8g7VIXCpqN5GgDXF6AHLjQgFx3cZLEhGv&#10;09j9gadnEQc47sxo9ptyffKDOtAU+8AWFnMDirgJrufWwstzfbUEFROywyEwWfikCOvq/KzEwoUj&#10;P9Fhk1olJRwLtNClNBZax6Yjj3EeRmLx3sPkMck5tdpNeJRyP+jMmGvtsWf50OFIdx01H5u9txDr&#10;V9rVX7NmZt7yNlC2u398QGsvLxbmFlSiU/oLww++oEMlTNuwZxfVYGGZZ5K0kN/IJPGz1UqE7a+g&#10;q1L/H1B9A1BLAwQUAAAACACHTuJAK4s+OcsBAACgAwAADgAAAGRycy9lMm9Eb2MueG1srVPBctsg&#10;EL13pv/AcK9lOU2aaiznYE96cVvPJP0AjJDEFFiGxZb8912Q7aTpJYfqwAC7+/a9t2j5MFrDjiqg&#10;BlfzcjbnTDkJjXZdzX89P3665wyjcI0w4FTNTwr5w+rjh+XgK7WAHkyjAiMQh9Xga97H6KuiQNkr&#10;K3AGXjkKthCsiHQMXdEEMRC6NcViPr8rBgiNDyAVIt1upiA/I4b3AELbaqk2IA9WuTihBmVEJEnY&#10;a498ldm2rZLxZ9uiiszUnJTGvFIT2u/TWqyWouqC8L2WZwriPRTeaLJCO2p6hdqIKNgh6H+grJYB&#10;ENo4k2CLSUh2hFSU8zfePPXCq6yFrEZ/NR3/H6z8cdwFppua33DmhKWBb7VT7PN9smbwWFHG2u1C&#10;EidH9+S3IH8jc7DuhetUpvh88lRXporir5J0QE8N9sN3aChHHCJkn8Y22ARJDrAxj+N0HYcaI5N0&#10;Wd58Ke/mNCl5iRWiuhT6gPGbAsvSpuaGSGdgcdxiTEREdUlJfRw8amPytI1jQ82/3i5ucwGC0U0K&#10;pjQM3X5tAjuK9F7yl1VR5HVagINrpibGnUUnnZNje2hOu3AxgwaX2ZwfWXoZr8+5+uXHWv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vqvX6NUAAAAIAQAADwAAAAAAAAABACAAAAAiAAAAZHJzL2Rv&#10;d25yZXYueG1sUEsBAhQAFAAAAAgAh07iQCuLPjnLAQAAoAMAAA4AAAAAAAAAAQAgAAAAJAEAAGRy&#10;cy9lMm9Eb2MueG1sUEsFBgAAAAAGAAYAWQEAAGEFAAAAAA==&#10;">
                      <v:fill on="f" focussize="0,0"/>
                      <v:stroke color="#000000" joinstyle="round"/>
                      <v:imagedata o:title=""/>
                      <o:lock v:ext="edit" aspectratio="f"/>
                    </v:line>
                  </w:pict>
                </mc:Fallback>
              </mc:AlternateContent>
            </w:r>
            <w:r>
              <w:rPr>
                <w:rFonts w:eastAsia="Times New Roman"/>
                <w:b/>
                <w:bCs/>
                <w:sz w:val="26"/>
                <w:szCs w:val="26"/>
              </w:rPr>
              <w:t>PHÒNG QLXD&amp;KCHT ĐS</w:t>
            </w:r>
            <w:r>
              <w:rPr>
                <w:rFonts w:eastAsia="Times New Roman"/>
                <w:b/>
                <w:bCs/>
                <w:sz w:val="26"/>
                <w:szCs w:val="26"/>
              </w:rPr>
              <w:br/>
            </w:r>
          </w:p>
        </w:tc>
        <w:tc>
          <w:tcPr>
            <w:tcW w:w="5670" w:type="dxa"/>
            <w:shd w:val="clear" w:color="auto" w:fill="auto"/>
            <w:tcMar>
              <w:top w:w="0" w:type="dxa"/>
              <w:left w:w="108" w:type="dxa"/>
              <w:bottom w:w="0" w:type="dxa"/>
              <w:right w:w="108" w:type="dxa"/>
            </w:tcMar>
          </w:tcPr>
          <w:p w14:paraId="03D8A971" w14:textId="77777777" w:rsidR="000572F2" w:rsidRDefault="00325B92">
            <w:pPr>
              <w:spacing w:before="100" w:beforeAutospacing="1" w:after="120" w:line="240" w:lineRule="auto"/>
              <w:jc w:val="center"/>
              <w:rPr>
                <w:rFonts w:eastAsia="Times New Roman"/>
                <w:szCs w:val="28"/>
              </w:rPr>
            </w:pPr>
            <w:r>
              <w:rPr>
                <w:rFonts w:eastAsia="Times New Roman"/>
                <w:b/>
                <w:bCs/>
                <w:noProof/>
                <w:sz w:val="26"/>
                <w:szCs w:val="26"/>
              </w:rPr>
              <mc:AlternateContent>
                <mc:Choice Requires="wps">
                  <w:drawing>
                    <wp:anchor distT="0" distB="0" distL="114300" distR="114300" simplePos="0" relativeHeight="251659264" behindDoc="0" locked="0" layoutInCell="1" allowOverlap="1" wp14:anchorId="019F71D2" wp14:editId="5CDE340B">
                      <wp:simplePos x="0" y="0"/>
                      <wp:positionH relativeFrom="column">
                        <wp:posOffset>960120</wp:posOffset>
                      </wp:positionH>
                      <wp:positionV relativeFrom="paragraph">
                        <wp:posOffset>426085</wp:posOffset>
                      </wp:positionV>
                      <wp:extent cx="1943100" cy="0"/>
                      <wp:effectExtent l="11430" t="12700" r="7620" b="6350"/>
                      <wp:wrapNone/>
                      <wp:docPr id="2"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49" o:spid="_x0000_s1026" o:spt="20" style="position:absolute;left:0pt;margin-left:75.6pt;margin-top:33.55pt;height:0pt;width:153pt;z-index:251662336;mso-width-relative:page;mso-height-relative:page;" filled="f" stroked="t" coordsize="21600,21600" o:gfxdata="UEsDBAoAAAAAAIdO4kAAAAAAAAAAAAAAAAAEAAAAZHJzL1BLAwQUAAAACACHTuJAjVr8adYAAAAJ&#10;AQAADwAAAGRycy9kb3ducmV2LnhtbE2PvU7DQBCEeyTe4bRINFFytiEJMj6nANzREEBpN77FtvDt&#10;Ob7LDzw9i1JAObOfZmeK1cn16kBj6DwbSGcJKOLa244bA2+v1fQOVIjIFnvPZOCLAqzKy4sCc+uP&#10;/EKHdWyUhHDI0UAb45BrHeqWHIaZH4jl9uFHh1Hk2Gg74lHCXa+zJFlohx3LhxYHemip/lzvnYFQ&#10;vdOu+p7Uk2Rz03jKdo/PT2jM9VWa3IOKdIp/MPzWl+pQSqet37MNqhc9TzNBDSyWKSgBbudLMbZn&#10;Q5eF/r+g/AFQSwMEFAAAAAgAh07iQEjCwSvKAQAAoAMAAA4AAABkcnMvZTJvRG9jLnhtbK1TwY7b&#10;IBC9V+o/IO6N43S3aqw4e0i0vaRtpN1+AMHYRgUGMSR2/r4DTrLb7WUP9QEBM/PmvTd49TBaw04q&#10;oAZX83I250w5CY12Xc1/PT9++soZRuEaYcCpmp8V8of1xw+rwVdqAT2YRgVGIA6rwde8j9FXRYGy&#10;V1bgDLxyFGwhWBHpGLqiCWIgdGuKxXz+pRggND6AVIh0u52C/IIY3gMIbaul2oI8WuXihBqUEZEk&#10;Ya898nVm27ZKxp9tiyoyU3NSGvNKTWh/SGuxXomqC8L3Wl4oiPdQeKPJCu2o6Q1qK6Jgx6D/gbJa&#10;BkBo40yCLSYh2RFSUc7fePPUC6+yFrIa/c10/H+w8sdpH5huar7gzAlLA99pp9jdMlkzeKwoY+P2&#10;IYmTo3vyO5C/kTnY9MJ1KlN8PnuqK1NF8VdJOqCnBofhOzSUI44Rsk9jG2yCJAfYmMdxvo1DjZFJ&#10;uiyXd5/LOU1KXmOFqK6FPmD8psCytKm5IdIZWJx2GBMRUV1TUh8Hj9qYPG3j2FDz5f3iPhcgGN2k&#10;YErD0B02JrCTSO8lf1kVRV6nBTi6Zmpi3EV00jk5doDmvA9XM2hwmc3lkaWX8fqcq19+rP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Vr8adYAAAAJAQAADwAAAAAAAAABACAAAAAiAAAAZHJzL2Rv&#10;d25yZXYueG1sUEsBAhQAFAAAAAgAh07iQEjCwSvKAQAAoAMAAA4AAAAAAAAAAQAgAAAAJQEAAGRy&#10;cy9lMm9Eb2MueG1sUEsFBgAAAAAGAAYAWQEAAGEFAAAAAA==&#10;">
                      <v:fill on="f" focussize="0,0"/>
                      <v:stroke color="#000000" joinstyle="round"/>
                      <v:imagedata o:title=""/>
                      <o:lock v:ext="edit" aspectratio="f"/>
                    </v:line>
                  </w:pict>
                </mc:Fallback>
              </mc:AlternateContent>
            </w:r>
            <w:r>
              <w:rPr>
                <w:rFonts w:eastAsia="Times New Roman"/>
                <w:b/>
                <w:bCs/>
                <w:sz w:val="26"/>
                <w:szCs w:val="26"/>
              </w:rPr>
              <w:t>CỘNG HÒA XÃ HỘI CHỦ NGHĨA VIỆT NAM</w:t>
            </w:r>
            <w:r>
              <w:rPr>
                <w:rFonts w:eastAsia="Times New Roman"/>
                <w:b/>
                <w:bCs/>
                <w:szCs w:val="28"/>
              </w:rPr>
              <w:br/>
              <w:t>Độc lập – Tự do – Hạnh phúc</w:t>
            </w:r>
            <w:r>
              <w:rPr>
                <w:rFonts w:eastAsia="Times New Roman"/>
                <w:b/>
                <w:bCs/>
                <w:szCs w:val="28"/>
              </w:rPr>
              <w:br/>
            </w:r>
          </w:p>
        </w:tc>
      </w:tr>
      <w:tr w:rsidR="000572F2" w14:paraId="7024FCD9" w14:textId="77777777">
        <w:tc>
          <w:tcPr>
            <w:tcW w:w="3828" w:type="dxa"/>
            <w:shd w:val="clear" w:color="auto" w:fill="auto"/>
            <w:tcMar>
              <w:top w:w="0" w:type="dxa"/>
              <w:left w:w="108" w:type="dxa"/>
              <w:bottom w:w="0" w:type="dxa"/>
              <w:right w:w="108" w:type="dxa"/>
            </w:tcMar>
          </w:tcPr>
          <w:p w14:paraId="6A4029D1" w14:textId="77777777" w:rsidR="000572F2" w:rsidRDefault="000572F2">
            <w:pPr>
              <w:spacing w:before="100" w:beforeAutospacing="1" w:after="120" w:line="240" w:lineRule="auto"/>
              <w:jc w:val="center"/>
              <w:rPr>
                <w:rFonts w:eastAsia="Times New Roman"/>
                <w:szCs w:val="28"/>
              </w:rPr>
            </w:pPr>
          </w:p>
        </w:tc>
        <w:tc>
          <w:tcPr>
            <w:tcW w:w="5670" w:type="dxa"/>
            <w:shd w:val="clear" w:color="auto" w:fill="auto"/>
            <w:tcMar>
              <w:top w:w="0" w:type="dxa"/>
              <w:left w:w="108" w:type="dxa"/>
              <w:bottom w:w="0" w:type="dxa"/>
              <w:right w:w="108" w:type="dxa"/>
            </w:tcMar>
          </w:tcPr>
          <w:p w14:paraId="3A91382E" w14:textId="7A1CEEE0" w:rsidR="000572F2" w:rsidRDefault="00325B92">
            <w:pPr>
              <w:spacing w:before="100" w:beforeAutospacing="1" w:after="120" w:line="240" w:lineRule="auto"/>
              <w:jc w:val="center"/>
              <w:rPr>
                <w:rFonts w:eastAsia="Times New Roman"/>
                <w:i/>
                <w:iCs/>
                <w:szCs w:val="28"/>
              </w:rPr>
            </w:pPr>
            <w:r>
              <w:rPr>
                <w:rFonts w:eastAsia="Times New Roman"/>
                <w:i/>
                <w:iCs/>
                <w:szCs w:val="28"/>
              </w:rPr>
              <w:t xml:space="preserve">Hà Nội, ngày       tháng </w:t>
            </w:r>
            <w:r w:rsidR="00F73903">
              <w:rPr>
                <w:rFonts w:eastAsia="Times New Roman"/>
                <w:i/>
                <w:iCs/>
                <w:szCs w:val="28"/>
              </w:rPr>
              <w:t>10</w:t>
            </w:r>
            <w:r>
              <w:rPr>
                <w:rFonts w:eastAsia="Times New Roman"/>
                <w:i/>
                <w:iCs/>
                <w:szCs w:val="28"/>
              </w:rPr>
              <w:t xml:space="preserve"> năm 2024</w:t>
            </w:r>
          </w:p>
        </w:tc>
      </w:tr>
    </w:tbl>
    <w:p w14:paraId="5604FD41" w14:textId="77777777" w:rsidR="000572F2" w:rsidRDefault="000572F2">
      <w:pPr>
        <w:spacing w:after="0" w:line="240" w:lineRule="auto"/>
        <w:rPr>
          <w:rFonts w:eastAsia="Times New Roman"/>
          <w:sz w:val="16"/>
          <w:szCs w:val="16"/>
        </w:rPr>
      </w:pPr>
    </w:p>
    <w:p w14:paraId="18747A29" w14:textId="77777777" w:rsidR="000572F2" w:rsidRDefault="00325B92">
      <w:pPr>
        <w:spacing w:after="0" w:line="240" w:lineRule="auto"/>
        <w:jc w:val="center"/>
        <w:rPr>
          <w:rFonts w:eastAsia="Times New Roman"/>
          <w:b/>
          <w:szCs w:val="32"/>
        </w:rPr>
      </w:pPr>
      <w:r>
        <w:rPr>
          <w:rFonts w:eastAsia="Times New Roman"/>
          <w:b/>
          <w:szCs w:val="32"/>
        </w:rPr>
        <w:t>PHIẾU TRÌNH GIẢI QUYẾT CÔNG VIỆC</w:t>
      </w:r>
    </w:p>
    <w:p w14:paraId="477F3EAD" w14:textId="77777777" w:rsidR="000572F2" w:rsidRDefault="00325B92">
      <w:pPr>
        <w:spacing w:after="0" w:line="240" w:lineRule="auto"/>
        <w:jc w:val="center"/>
        <w:rPr>
          <w:rFonts w:eastAsia="Times New Roman"/>
          <w:b/>
          <w:szCs w:val="28"/>
        </w:rPr>
      </w:pPr>
      <w:r>
        <w:rPr>
          <w:rFonts w:eastAsia="Times New Roman"/>
          <w:b/>
          <w:szCs w:val="28"/>
        </w:rPr>
        <w:t xml:space="preserve"> Cục trưởng Trần Thiện Cảnh duyệt, ký</w:t>
      </w:r>
    </w:p>
    <w:p w14:paraId="77944D22" w14:textId="77777777" w:rsidR="000572F2" w:rsidRDefault="00325B92">
      <w:pPr>
        <w:spacing w:after="0" w:line="240" w:lineRule="auto"/>
        <w:rPr>
          <w:rFonts w:eastAsia="Times New Roman"/>
          <w:b/>
          <w:szCs w:val="28"/>
        </w:rPr>
      </w:pPr>
      <w:r>
        <w:rPr>
          <w:rFonts w:eastAsia="Times New Roman"/>
          <w:noProof/>
          <w:szCs w:val="28"/>
        </w:rPr>
        <mc:AlternateContent>
          <mc:Choice Requires="wps">
            <w:drawing>
              <wp:anchor distT="0" distB="0" distL="114300" distR="114300" simplePos="0" relativeHeight="251660288" behindDoc="0" locked="0" layoutInCell="1" allowOverlap="1" wp14:anchorId="537F7106" wp14:editId="5B1FCF1E">
                <wp:simplePos x="0" y="0"/>
                <wp:positionH relativeFrom="column">
                  <wp:posOffset>1943100</wp:posOffset>
                </wp:positionH>
                <wp:positionV relativeFrom="paragraph">
                  <wp:posOffset>46990</wp:posOffset>
                </wp:positionV>
                <wp:extent cx="2171700" cy="0"/>
                <wp:effectExtent l="13335" t="7620" r="5715" b="11430"/>
                <wp:wrapNone/>
                <wp:docPr id="1"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56" o:spid="_x0000_s1026" o:spt="20" style="position:absolute;left:0pt;margin-left:153pt;margin-top:3.7pt;height:0pt;width:171pt;z-index:251663360;mso-width-relative:page;mso-height-relative:page;" filled="f" stroked="t" coordsize="21600,21600" o:gfxdata="UEsDBAoAAAAAAIdO4kAAAAAAAAAAAAAAAAAEAAAAZHJzL1BLAwQUAAAACACHTuJAIXJY8dQAAAAH&#10;AQAADwAAAGRycy9kb3ducmV2LnhtbE2Py07DMBBF90j8gzVIbCpq96FQhThdANmxoQWxncZDEhGP&#10;09h9wNczsIHl0R3de6ZYn32vjjTGLrCF2dSAIq6D67ix8LKtblagYkJ22AcmC58UYV1eXhSYu3Di&#10;ZzpuUqOkhGOOFtqUhlzrWLfkMU7DQCzZexg9JsGx0W7Ek5T7Xs+NybTHjmWhxYHuW6o/NgdvIVav&#10;tK++JvXEvC2aQPP9w9MjWnt9NTN3oBKd098x/OiLOpTitAsHdlH1FhYmk1+ShdslKMmz5Up498u6&#10;LPR///IbUEsDBBQAAAAIAIdO4kAMCS95ygEAAKADAAAOAAAAZHJzL2Uyb0RvYy54bWytU01v2zAM&#10;vQ/YfxB0X2wHSLsZcXpI0F2yLUC7H6DIsi1MEgVRiZN/P0pOsn5cepgPgiiSj3yP9PLhZA07qoAa&#10;XMOrWcmZchJa7fqG/35+/PKVM4zCtcKAUw0/K+QPq8+flqOv1RwGMK0KjEAc1qNv+BCjr4sC5aCs&#10;wBl45cjZQbAikhn6og1iJHRrinlZ3hUjhNYHkAqRXjeTk18Qw0cAoeu0VBuQB6tcnFCDMiISJRy0&#10;R77K3XadkvFX16GKzDScmMZ8UhG679NZrJai7oPwg5aXFsRHWnjDyQrtqOgNaiOiYIeg30FZLQMg&#10;dHEmwRYTkawIsajKN9o8DcKrzIWkRn8THf8frPx53AWmW9oEzpywNPCtdoot7pI0o8eaItZuFxI5&#10;eXJPfgvyDzIH60G4XuUWn8+e8qqUUbxKSQZ6KrAff0BLMeIQIet06oJNkKQAO+VxnG/jUKfIJD3O&#10;q/vqvqRJyauvEPU10QeM3xVYli4NN9R0BhbHLcbUiKivIamOg0dtTJ62cWxs+LfFfJETEIxukzOF&#10;Yej3axPYUaR9yV9mRZ6XYQEOrp2KGHchnXhOiu2hPe/CVQwaXO7msmRpM17aOfvfj7X6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FyWPHUAAAABwEAAA8AAAAAAAAAAQAgAAAAIgAAAGRycy9kb3du&#10;cmV2LnhtbFBLAQIUABQAAAAIAIdO4kAMCS95ygEAAKADAAAOAAAAAAAAAAEAIAAAACMBAABkcnMv&#10;ZTJvRG9jLnhtbFBLBQYAAAAABgAGAFkBAABfBQAAAAA=&#10;">
                <v:fill on="f" focussize="0,0"/>
                <v:stroke color="#000000" joinstyle="round"/>
                <v:imagedata o:title=""/>
                <o:lock v:ext="edit" aspectratio="f"/>
              </v:line>
            </w:pict>
          </mc:Fallback>
        </mc:AlternateContent>
      </w:r>
    </w:p>
    <w:p w14:paraId="0F600CD6" w14:textId="77777777" w:rsidR="000572F2" w:rsidRDefault="00325B92">
      <w:pPr>
        <w:spacing w:after="120" w:line="240" w:lineRule="auto"/>
        <w:jc w:val="both"/>
        <w:rPr>
          <w:rFonts w:eastAsia="Times New Roman"/>
          <w:iCs/>
          <w:szCs w:val="28"/>
          <w:lang w:val="nl-NL"/>
        </w:rPr>
      </w:pPr>
      <w:r>
        <w:rPr>
          <w:rFonts w:eastAsia="Times New Roman"/>
          <w:b/>
          <w:iCs/>
          <w:szCs w:val="28"/>
          <w:lang w:val="nl-NL"/>
        </w:rPr>
        <w:t>* Đơn vị</w:t>
      </w:r>
      <w:r>
        <w:rPr>
          <w:rFonts w:eastAsia="Times New Roman"/>
          <w:iCs/>
          <w:szCs w:val="28"/>
          <w:lang w:val="nl-NL"/>
        </w:rPr>
        <w:t xml:space="preserve"> (Chủ trì): Phòng Quản lý xây dựng và KCHT đường sắt</w:t>
      </w:r>
    </w:p>
    <w:p w14:paraId="72D92E67" w14:textId="77777777" w:rsidR="000572F2" w:rsidRDefault="00325B92">
      <w:pPr>
        <w:spacing w:after="120" w:line="240" w:lineRule="auto"/>
        <w:jc w:val="both"/>
        <w:rPr>
          <w:rFonts w:eastAsia="Times New Roman"/>
          <w:iCs/>
          <w:szCs w:val="28"/>
          <w:lang w:val="nl-NL"/>
        </w:rPr>
      </w:pPr>
      <w:r>
        <w:rPr>
          <w:rFonts w:eastAsia="Times New Roman"/>
          <w:iCs/>
          <w:szCs w:val="28"/>
          <w:lang w:val="nl-NL"/>
        </w:rPr>
        <w:t xml:space="preserve">- Chuyên viên soạn thảo: </w:t>
      </w:r>
    </w:p>
    <w:p w14:paraId="10D61C42" w14:textId="77777777" w:rsidR="000572F2" w:rsidRDefault="00325B92">
      <w:pPr>
        <w:spacing w:after="120" w:line="240" w:lineRule="auto"/>
        <w:jc w:val="both"/>
        <w:rPr>
          <w:rFonts w:eastAsia="Times New Roman"/>
          <w:iCs/>
          <w:szCs w:val="28"/>
          <w:lang w:val="nl-NL"/>
        </w:rPr>
      </w:pPr>
      <w:r>
        <w:rPr>
          <w:rFonts w:eastAsia="Times New Roman"/>
          <w:b/>
          <w:iCs/>
          <w:szCs w:val="28"/>
          <w:lang w:val="nl-NL"/>
        </w:rPr>
        <w:t>* Đơn vị phối hợp</w:t>
      </w:r>
      <w:r>
        <w:rPr>
          <w:rFonts w:eastAsia="Times New Roman"/>
          <w:iCs/>
          <w:szCs w:val="28"/>
          <w:lang w:val="nl-NL"/>
        </w:rPr>
        <w:t>: Phòng Pháp chế - Thanh tra, Kế hoạch – Tài chính</w:t>
      </w:r>
    </w:p>
    <w:p w14:paraId="0106C6C1" w14:textId="77777777" w:rsidR="000572F2" w:rsidRDefault="00325B92">
      <w:pPr>
        <w:spacing w:after="120" w:line="240" w:lineRule="auto"/>
        <w:jc w:val="both"/>
        <w:rPr>
          <w:rFonts w:eastAsia="Times New Roman"/>
          <w:iCs/>
          <w:szCs w:val="28"/>
          <w:lang w:val="nl-NL"/>
        </w:rPr>
      </w:pPr>
      <w:r>
        <w:rPr>
          <w:rFonts w:eastAsia="Times New Roman"/>
          <w:b/>
          <w:iCs/>
          <w:szCs w:val="28"/>
          <w:lang w:val="nl-NL"/>
        </w:rPr>
        <w:t>* Tóm tắt nội dung trình</w:t>
      </w:r>
      <w:r>
        <w:rPr>
          <w:rFonts w:eastAsia="Times New Roman"/>
          <w:iCs/>
          <w:szCs w:val="28"/>
          <w:lang w:val="nl-NL"/>
        </w:rPr>
        <w:t>:</w:t>
      </w:r>
    </w:p>
    <w:p w14:paraId="7C03851E" w14:textId="77777777" w:rsidR="000572F2" w:rsidRDefault="00325B92">
      <w:pPr>
        <w:widowControl w:val="0"/>
        <w:spacing w:after="120" w:line="240" w:lineRule="auto"/>
        <w:ind w:firstLine="567"/>
        <w:jc w:val="both"/>
        <w:rPr>
          <w:rFonts w:eastAsia="Times New Roman"/>
          <w:iCs/>
          <w:szCs w:val="28"/>
          <w:lang w:val="nl-NL"/>
        </w:rPr>
      </w:pPr>
      <w:r>
        <w:rPr>
          <w:rFonts w:eastAsia="Times New Roman"/>
          <w:iCs/>
          <w:szCs w:val="28"/>
          <w:lang w:val="nl-NL"/>
        </w:rPr>
        <w:t>Trình Dự thảo Thông tư ban hành định mức chi phí</w:t>
      </w:r>
      <w:r>
        <w:rPr>
          <w:bCs/>
          <w:lang w:val="nl-NL"/>
        </w:rPr>
        <w:t xml:space="preserve"> áp dụng cho dịch vụ sự nghiệp công trong lĩnh vực quản lý, bảo trì kết cấu hạ tầng đường sắt quốc gia thực hiện theo phương thức đặt hàng sử dụng ngân sách nhà nước từ nguồn kinh phí chi thường xuyên</w:t>
      </w:r>
    </w:p>
    <w:p w14:paraId="2E16DA25" w14:textId="77777777" w:rsidR="000572F2" w:rsidRDefault="00325B92">
      <w:pPr>
        <w:spacing w:after="120" w:line="240" w:lineRule="auto"/>
        <w:jc w:val="both"/>
        <w:rPr>
          <w:rFonts w:eastAsia="Times New Roman"/>
          <w:b/>
          <w:iCs/>
          <w:szCs w:val="28"/>
          <w:lang w:val="nl-NL"/>
        </w:rPr>
      </w:pPr>
      <w:r>
        <w:rPr>
          <w:rFonts w:eastAsia="Times New Roman"/>
          <w:b/>
          <w:iCs/>
          <w:szCs w:val="28"/>
          <w:lang w:val="nl-NL"/>
        </w:rPr>
        <w:t>* Văn bản, tài liệu kèm theo:</w:t>
      </w:r>
    </w:p>
    <w:p w14:paraId="3DBB8167" w14:textId="77777777" w:rsidR="000572F2" w:rsidRDefault="00325B92">
      <w:pPr>
        <w:spacing w:before="120" w:after="0" w:line="240" w:lineRule="auto"/>
        <w:jc w:val="both"/>
        <w:rPr>
          <w:rFonts w:eastAsia="Times New Roman"/>
          <w:iCs/>
          <w:szCs w:val="28"/>
          <w:lang w:val="nl-NL"/>
        </w:rPr>
      </w:pPr>
      <w:r>
        <w:rPr>
          <w:rFonts w:eastAsia="Times New Roman"/>
          <w:b/>
          <w:iCs/>
          <w:szCs w:val="28"/>
          <w:lang w:val="nl-NL"/>
        </w:rPr>
        <w:t>* Độ mật</w:t>
      </w:r>
      <w:r>
        <w:rPr>
          <w:rFonts w:eastAsia="Times New Roman"/>
          <w:iCs/>
          <w:szCs w:val="28"/>
          <w:lang w:val="nl-NL"/>
        </w:rPr>
        <w:t>:</w:t>
      </w:r>
    </w:p>
    <w:tbl>
      <w:tblPr>
        <w:tblW w:w="7140" w:type="dxa"/>
        <w:tblInd w:w="528" w:type="dxa"/>
        <w:tblLook w:val="04A0" w:firstRow="1" w:lastRow="0" w:firstColumn="1" w:lastColumn="0" w:noHBand="0" w:noVBand="1"/>
      </w:tblPr>
      <w:tblGrid>
        <w:gridCol w:w="1548"/>
        <w:gridCol w:w="412"/>
        <w:gridCol w:w="1820"/>
        <w:gridCol w:w="420"/>
        <w:gridCol w:w="2520"/>
        <w:gridCol w:w="420"/>
      </w:tblGrid>
      <w:tr w:rsidR="000572F2" w14:paraId="5C2190C4" w14:textId="77777777">
        <w:tc>
          <w:tcPr>
            <w:tcW w:w="1548" w:type="dxa"/>
            <w:tcBorders>
              <w:right w:val="single" w:sz="4" w:space="0" w:color="auto"/>
            </w:tcBorders>
          </w:tcPr>
          <w:p w14:paraId="5D601C97" w14:textId="77777777" w:rsidR="000572F2" w:rsidRDefault="00325B92">
            <w:pPr>
              <w:spacing w:after="0" w:line="240" w:lineRule="auto"/>
              <w:jc w:val="center"/>
              <w:rPr>
                <w:rFonts w:eastAsia="Times New Roman"/>
                <w:iCs/>
                <w:szCs w:val="28"/>
                <w:lang w:val="nl-NL"/>
              </w:rPr>
            </w:pPr>
            <w:r>
              <w:rPr>
                <w:rFonts w:eastAsia="Times New Roman"/>
                <w:iCs/>
                <w:szCs w:val="28"/>
                <w:lang w:val="nl-NL"/>
              </w:rPr>
              <w:t>Mật</w:t>
            </w:r>
          </w:p>
        </w:tc>
        <w:tc>
          <w:tcPr>
            <w:tcW w:w="412" w:type="dxa"/>
            <w:tcBorders>
              <w:top w:val="single" w:sz="4" w:space="0" w:color="auto"/>
              <w:left w:val="single" w:sz="4" w:space="0" w:color="auto"/>
              <w:bottom w:val="single" w:sz="4" w:space="0" w:color="auto"/>
              <w:right w:val="single" w:sz="4" w:space="0" w:color="auto"/>
            </w:tcBorders>
          </w:tcPr>
          <w:p w14:paraId="4B35B455" w14:textId="77777777" w:rsidR="000572F2" w:rsidRDefault="000572F2">
            <w:pPr>
              <w:spacing w:after="0" w:line="240" w:lineRule="auto"/>
              <w:jc w:val="right"/>
              <w:rPr>
                <w:rFonts w:eastAsia="Times New Roman"/>
                <w:iCs/>
                <w:szCs w:val="28"/>
                <w:lang w:val="nl-NL"/>
              </w:rPr>
            </w:pPr>
          </w:p>
        </w:tc>
        <w:tc>
          <w:tcPr>
            <w:tcW w:w="1820" w:type="dxa"/>
            <w:tcBorders>
              <w:left w:val="single" w:sz="4" w:space="0" w:color="auto"/>
              <w:right w:val="single" w:sz="4" w:space="0" w:color="auto"/>
            </w:tcBorders>
          </w:tcPr>
          <w:p w14:paraId="6653F4CC" w14:textId="77777777" w:rsidR="000572F2" w:rsidRDefault="00325B92">
            <w:pPr>
              <w:spacing w:after="0" w:line="240" w:lineRule="auto"/>
              <w:jc w:val="center"/>
              <w:rPr>
                <w:rFonts w:eastAsia="Times New Roman"/>
                <w:iCs/>
                <w:szCs w:val="28"/>
                <w:lang w:val="nl-NL"/>
              </w:rPr>
            </w:pPr>
            <w:r>
              <w:rPr>
                <w:rFonts w:eastAsia="Times New Roman"/>
                <w:iCs/>
                <w:szCs w:val="28"/>
                <w:lang w:val="nl-NL"/>
              </w:rPr>
              <w:t>Tối mật</w:t>
            </w:r>
          </w:p>
        </w:tc>
        <w:tc>
          <w:tcPr>
            <w:tcW w:w="420" w:type="dxa"/>
            <w:tcBorders>
              <w:top w:val="single" w:sz="4" w:space="0" w:color="auto"/>
              <w:left w:val="single" w:sz="4" w:space="0" w:color="auto"/>
              <w:bottom w:val="single" w:sz="4" w:space="0" w:color="auto"/>
              <w:right w:val="single" w:sz="4" w:space="0" w:color="auto"/>
            </w:tcBorders>
          </w:tcPr>
          <w:p w14:paraId="3DE320BC" w14:textId="77777777" w:rsidR="000572F2" w:rsidRDefault="000572F2">
            <w:pPr>
              <w:spacing w:after="0" w:line="240" w:lineRule="auto"/>
              <w:jc w:val="right"/>
              <w:rPr>
                <w:rFonts w:eastAsia="Times New Roman"/>
                <w:iCs/>
                <w:szCs w:val="28"/>
                <w:lang w:val="nl-NL"/>
              </w:rPr>
            </w:pPr>
          </w:p>
        </w:tc>
        <w:tc>
          <w:tcPr>
            <w:tcW w:w="2520" w:type="dxa"/>
            <w:tcBorders>
              <w:left w:val="single" w:sz="4" w:space="0" w:color="auto"/>
              <w:right w:val="single" w:sz="4" w:space="0" w:color="auto"/>
            </w:tcBorders>
          </w:tcPr>
          <w:p w14:paraId="4D6B91FB" w14:textId="77777777" w:rsidR="000572F2" w:rsidRDefault="00325B92">
            <w:pPr>
              <w:spacing w:after="0" w:line="240" w:lineRule="auto"/>
              <w:jc w:val="center"/>
              <w:rPr>
                <w:rFonts w:eastAsia="Times New Roman"/>
                <w:iCs/>
                <w:szCs w:val="28"/>
                <w:lang w:val="nl-NL"/>
              </w:rPr>
            </w:pPr>
            <w:r>
              <w:rPr>
                <w:rFonts w:eastAsia="Times New Roman"/>
                <w:iCs/>
                <w:szCs w:val="28"/>
                <w:lang w:val="nl-NL"/>
              </w:rPr>
              <w:t>Tuyệt mật</w:t>
            </w:r>
          </w:p>
        </w:tc>
        <w:tc>
          <w:tcPr>
            <w:tcW w:w="420" w:type="dxa"/>
            <w:tcBorders>
              <w:top w:val="single" w:sz="4" w:space="0" w:color="auto"/>
              <w:left w:val="single" w:sz="4" w:space="0" w:color="auto"/>
              <w:bottom w:val="single" w:sz="4" w:space="0" w:color="auto"/>
              <w:right w:val="single" w:sz="4" w:space="0" w:color="auto"/>
            </w:tcBorders>
          </w:tcPr>
          <w:p w14:paraId="32CC212D" w14:textId="77777777" w:rsidR="000572F2" w:rsidRDefault="000572F2">
            <w:pPr>
              <w:spacing w:after="0" w:line="240" w:lineRule="auto"/>
              <w:jc w:val="right"/>
              <w:rPr>
                <w:rFonts w:eastAsia="Times New Roman"/>
                <w:iCs/>
                <w:szCs w:val="28"/>
                <w:lang w:val="nl-NL"/>
              </w:rPr>
            </w:pPr>
          </w:p>
        </w:tc>
      </w:tr>
    </w:tbl>
    <w:p w14:paraId="0EBB8BBE" w14:textId="77777777" w:rsidR="000572F2" w:rsidRDefault="00325B92">
      <w:pPr>
        <w:spacing w:before="120" w:after="120" w:line="240" w:lineRule="auto"/>
        <w:jc w:val="both"/>
        <w:rPr>
          <w:rFonts w:eastAsia="Times New Roman"/>
          <w:iCs/>
          <w:szCs w:val="28"/>
          <w:lang w:val="nl-NL"/>
        </w:rPr>
      </w:pPr>
      <w:r>
        <w:rPr>
          <w:rFonts w:eastAsia="Times New Roman"/>
          <w:b/>
          <w:iCs/>
          <w:szCs w:val="28"/>
          <w:lang w:val="nl-NL"/>
        </w:rPr>
        <w:t>* Độ khẩn</w:t>
      </w:r>
      <w:r>
        <w:rPr>
          <w:rFonts w:eastAsia="Times New Roman"/>
          <w:iCs/>
          <w:szCs w:val="28"/>
          <w:lang w:val="nl-NL"/>
        </w:rPr>
        <w:t>:</w:t>
      </w:r>
    </w:p>
    <w:tbl>
      <w:tblPr>
        <w:tblW w:w="9208" w:type="dxa"/>
        <w:tblLook w:val="04A0" w:firstRow="1" w:lastRow="0" w:firstColumn="1" w:lastColumn="0" w:noHBand="0" w:noVBand="1"/>
      </w:tblPr>
      <w:tblGrid>
        <w:gridCol w:w="528"/>
        <w:gridCol w:w="1548"/>
        <w:gridCol w:w="412"/>
        <w:gridCol w:w="1820"/>
        <w:gridCol w:w="420"/>
        <w:gridCol w:w="2520"/>
        <w:gridCol w:w="420"/>
        <w:gridCol w:w="1540"/>
      </w:tblGrid>
      <w:tr w:rsidR="000572F2" w14:paraId="4551218A" w14:textId="77777777">
        <w:trPr>
          <w:gridBefore w:val="1"/>
          <w:gridAfter w:val="1"/>
          <w:wBefore w:w="528" w:type="dxa"/>
          <w:wAfter w:w="1540" w:type="dxa"/>
        </w:trPr>
        <w:tc>
          <w:tcPr>
            <w:tcW w:w="1548" w:type="dxa"/>
            <w:tcBorders>
              <w:right w:val="single" w:sz="4" w:space="0" w:color="auto"/>
            </w:tcBorders>
          </w:tcPr>
          <w:p w14:paraId="4BECB803" w14:textId="77777777" w:rsidR="000572F2" w:rsidRDefault="00325B92">
            <w:pPr>
              <w:spacing w:after="0" w:line="240" w:lineRule="auto"/>
              <w:jc w:val="center"/>
              <w:rPr>
                <w:rFonts w:eastAsia="Times New Roman"/>
                <w:iCs/>
                <w:szCs w:val="24"/>
                <w:lang w:val="nl-NL"/>
              </w:rPr>
            </w:pPr>
            <w:r>
              <w:rPr>
                <w:rFonts w:eastAsia="Times New Roman"/>
                <w:iCs/>
                <w:szCs w:val="24"/>
                <w:lang w:val="nl-NL"/>
              </w:rPr>
              <w:t>Hỏa tốc</w:t>
            </w:r>
          </w:p>
        </w:tc>
        <w:tc>
          <w:tcPr>
            <w:tcW w:w="412" w:type="dxa"/>
            <w:tcBorders>
              <w:top w:val="single" w:sz="4" w:space="0" w:color="auto"/>
              <w:left w:val="single" w:sz="4" w:space="0" w:color="auto"/>
              <w:bottom w:val="single" w:sz="4" w:space="0" w:color="auto"/>
              <w:right w:val="single" w:sz="4" w:space="0" w:color="auto"/>
            </w:tcBorders>
          </w:tcPr>
          <w:p w14:paraId="535C2993" w14:textId="77777777" w:rsidR="000572F2" w:rsidRDefault="000572F2">
            <w:pPr>
              <w:spacing w:after="0" w:line="240" w:lineRule="auto"/>
              <w:jc w:val="right"/>
              <w:rPr>
                <w:rFonts w:eastAsia="Times New Roman"/>
                <w:iCs/>
                <w:szCs w:val="24"/>
                <w:lang w:val="nl-NL"/>
              </w:rPr>
            </w:pPr>
          </w:p>
        </w:tc>
        <w:tc>
          <w:tcPr>
            <w:tcW w:w="1820" w:type="dxa"/>
            <w:tcBorders>
              <w:left w:val="single" w:sz="4" w:space="0" w:color="auto"/>
              <w:right w:val="single" w:sz="4" w:space="0" w:color="auto"/>
            </w:tcBorders>
          </w:tcPr>
          <w:p w14:paraId="11B3C81E" w14:textId="77777777" w:rsidR="000572F2" w:rsidRDefault="00325B92">
            <w:pPr>
              <w:spacing w:after="0" w:line="240" w:lineRule="auto"/>
              <w:jc w:val="center"/>
              <w:rPr>
                <w:rFonts w:eastAsia="Times New Roman"/>
                <w:iCs/>
                <w:szCs w:val="24"/>
                <w:lang w:val="nl-NL"/>
              </w:rPr>
            </w:pPr>
            <w:r>
              <w:rPr>
                <w:rFonts w:eastAsia="Times New Roman"/>
                <w:iCs/>
                <w:szCs w:val="24"/>
                <w:lang w:val="nl-NL"/>
              </w:rPr>
              <w:t>Khẩn</w:t>
            </w:r>
          </w:p>
        </w:tc>
        <w:tc>
          <w:tcPr>
            <w:tcW w:w="420" w:type="dxa"/>
            <w:tcBorders>
              <w:top w:val="single" w:sz="4" w:space="0" w:color="auto"/>
              <w:left w:val="single" w:sz="4" w:space="0" w:color="auto"/>
              <w:bottom w:val="single" w:sz="4" w:space="0" w:color="auto"/>
              <w:right w:val="single" w:sz="4" w:space="0" w:color="auto"/>
            </w:tcBorders>
          </w:tcPr>
          <w:p w14:paraId="3910E6F6" w14:textId="77777777" w:rsidR="000572F2" w:rsidRDefault="000572F2">
            <w:pPr>
              <w:spacing w:after="0" w:line="240" w:lineRule="auto"/>
              <w:jc w:val="right"/>
              <w:rPr>
                <w:rFonts w:eastAsia="Times New Roman"/>
                <w:iCs/>
                <w:szCs w:val="24"/>
                <w:lang w:val="nl-NL"/>
              </w:rPr>
            </w:pPr>
          </w:p>
        </w:tc>
        <w:tc>
          <w:tcPr>
            <w:tcW w:w="2520" w:type="dxa"/>
            <w:tcBorders>
              <w:left w:val="single" w:sz="4" w:space="0" w:color="auto"/>
              <w:right w:val="single" w:sz="4" w:space="0" w:color="auto"/>
            </w:tcBorders>
          </w:tcPr>
          <w:p w14:paraId="587950D2" w14:textId="77777777" w:rsidR="000572F2" w:rsidRDefault="00325B92">
            <w:pPr>
              <w:spacing w:after="0" w:line="240" w:lineRule="auto"/>
              <w:jc w:val="center"/>
              <w:rPr>
                <w:rFonts w:eastAsia="Times New Roman"/>
                <w:iCs/>
                <w:szCs w:val="24"/>
                <w:lang w:val="nl-NL"/>
              </w:rPr>
            </w:pPr>
            <w:r>
              <w:rPr>
                <w:rFonts w:eastAsia="Times New Roman"/>
                <w:iCs/>
                <w:szCs w:val="24"/>
                <w:lang w:val="nl-NL"/>
              </w:rPr>
              <w:t>Thượng khẩn</w:t>
            </w:r>
          </w:p>
        </w:tc>
        <w:tc>
          <w:tcPr>
            <w:tcW w:w="420" w:type="dxa"/>
            <w:tcBorders>
              <w:top w:val="single" w:sz="4" w:space="0" w:color="auto"/>
              <w:left w:val="single" w:sz="4" w:space="0" w:color="auto"/>
              <w:bottom w:val="single" w:sz="4" w:space="0" w:color="auto"/>
              <w:right w:val="single" w:sz="4" w:space="0" w:color="auto"/>
            </w:tcBorders>
          </w:tcPr>
          <w:p w14:paraId="411E5FE1" w14:textId="77777777" w:rsidR="000572F2" w:rsidRDefault="000572F2">
            <w:pPr>
              <w:spacing w:after="0" w:line="240" w:lineRule="auto"/>
              <w:jc w:val="right"/>
              <w:rPr>
                <w:rFonts w:eastAsia="Times New Roman"/>
                <w:iCs/>
                <w:szCs w:val="24"/>
                <w:lang w:val="nl-NL"/>
              </w:rPr>
            </w:pPr>
          </w:p>
        </w:tc>
      </w:tr>
      <w:tr w:rsidR="000572F2" w14:paraId="62B08829" w14:textId="77777777">
        <w:tc>
          <w:tcPr>
            <w:tcW w:w="9208" w:type="dxa"/>
            <w:gridSpan w:val="8"/>
          </w:tcPr>
          <w:p w14:paraId="54808D10" w14:textId="77777777" w:rsidR="000572F2" w:rsidRDefault="00325B92">
            <w:pPr>
              <w:spacing w:before="120" w:after="120" w:line="240" w:lineRule="auto"/>
              <w:jc w:val="both"/>
              <w:rPr>
                <w:rFonts w:eastAsia="Times New Roman"/>
                <w:iCs/>
                <w:szCs w:val="24"/>
                <w:lang w:val="nl-NL"/>
              </w:rPr>
            </w:pPr>
            <w:r>
              <w:rPr>
                <w:rFonts w:eastAsia="Times New Roman"/>
                <w:b/>
                <w:iCs/>
                <w:szCs w:val="24"/>
                <w:lang w:val="nl-NL"/>
              </w:rPr>
              <w:t>* Điện thoại khi cần thiết cho đơn vị soạn thảo văn bản sau khi phát hành</w:t>
            </w:r>
            <w:r>
              <w:rPr>
                <w:rFonts w:eastAsia="Times New Roman"/>
                <w:iCs/>
                <w:szCs w:val="24"/>
                <w:lang w:val="nl-NL"/>
              </w:rPr>
              <w:t>:</w:t>
            </w:r>
          </w:p>
        </w:tc>
      </w:tr>
    </w:tbl>
    <w:p w14:paraId="29647592" w14:textId="77777777" w:rsidR="000572F2" w:rsidRDefault="00325B92">
      <w:pPr>
        <w:spacing w:before="120" w:after="120" w:line="240" w:lineRule="auto"/>
        <w:ind w:firstLine="720"/>
        <w:jc w:val="both"/>
        <w:rPr>
          <w:rFonts w:eastAsia="Times New Roman"/>
          <w:b/>
          <w:iCs/>
          <w:szCs w:val="24"/>
        </w:rPr>
      </w:pPr>
      <w:r>
        <w:rPr>
          <w:rFonts w:eastAsia="Times New Roman"/>
          <w:iCs/>
          <w:szCs w:val="24"/>
        </w:rPr>
        <w:t>Điện thoại: 024.39427550</w:t>
      </w:r>
    </w:p>
    <w:p w14:paraId="0DFF325E" w14:textId="77777777" w:rsidR="000572F2" w:rsidRDefault="00325B92">
      <w:pPr>
        <w:spacing w:before="120" w:after="120" w:line="240" w:lineRule="auto"/>
        <w:jc w:val="both"/>
        <w:rPr>
          <w:rFonts w:eastAsia="Times New Roman"/>
          <w:iCs/>
          <w:szCs w:val="24"/>
          <w:u w:val="single"/>
        </w:rPr>
      </w:pPr>
      <w:r>
        <w:rPr>
          <w:rFonts w:eastAsia="Times New Roman"/>
          <w:b/>
          <w:iCs/>
          <w:szCs w:val="24"/>
        </w:rPr>
        <w:t>* Ghi chú</w:t>
      </w:r>
      <w:r>
        <w:rPr>
          <w:rFonts w:eastAsia="Times New Roman"/>
          <w:iCs/>
          <w:szCs w:val="24"/>
        </w:rPr>
        <w:t>:</w:t>
      </w:r>
    </w:p>
    <w:p w14:paraId="123BE8D6" w14:textId="77777777" w:rsidR="000572F2" w:rsidRDefault="00325B92">
      <w:pPr>
        <w:spacing w:after="120" w:line="240" w:lineRule="auto"/>
        <w:jc w:val="both"/>
        <w:rPr>
          <w:rFonts w:eastAsia="Times New Roman"/>
          <w:iCs/>
          <w:szCs w:val="24"/>
        </w:rPr>
      </w:pPr>
      <w:r>
        <w:rPr>
          <w:rFonts w:eastAsia="Times New Roman"/>
          <w:b/>
          <w:iCs/>
          <w:szCs w:val="24"/>
        </w:rPr>
        <w:t>* Lãnh đạo đơn vị trình</w:t>
      </w:r>
      <w:r>
        <w:rPr>
          <w:rFonts w:eastAsia="Times New Roman"/>
          <w:iCs/>
          <w:szCs w:val="24"/>
        </w:rPr>
        <w:t xml:space="preserve"> (Chủ trì): Phòng QLXD&amp;KCHT ĐS</w:t>
      </w:r>
    </w:p>
    <w:p w14:paraId="1F60256C" w14:textId="77777777" w:rsidR="000572F2" w:rsidRDefault="00325B92">
      <w:pPr>
        <w:spacing w:after="120" w:line="240" w:lineRule="auto"/>
        <w:jc w:val="both"/>
        <w:rPr>
          <w:rFonts w:eastAsia="Times New Roman"/>
          <w:iCs/>
          <w:szCs w:val="24"/>
        </w:rPr>
      </w:pPr>
      <w:r>
        <w:rPr>
          <w:rFonts w:eastAsia="Times New Roman"/>
          <w:iCs/>
          <w:szCs w:val="24"/>
        </w:rPr>
        <w:t xml:space="preserve">- Họ tên: Vũ Thị Thắm </w:t>
      </w:r>
    </w:p>
    <w:p w14:paraId="4688653E" w14:textId="77777777" w:rsidR="000572F2" w:rsidRDefault="00325B92">
      <w:pPr>
        <w:spacing w:after="120" w:line="240" w:lineRule="auto"/>
        <w:jc w:val="both"/>
        <w:rPr>
          <w:rFonts w:eastAsia="Times New Roman"/>
          <w:b/>
          <w:iCs/>
          <w:szCs w:val="24"/>
        </w:rPr>
      </w:pPr>
      <w:r>
        <w:rPr>
          <w:rFonts w:eastAsia="Times New Roman"/>
          <w:iCs/>
          <w:szCs w:val="24"/>
        </w:rPr>
        <w:t>- Chức danh: Phó Trưởng phòng</w:t>
      </w:r>
      <w:r>
        <w:rPr>
          <w:rFonts w:eastAsia="Times New Roman"/>
          <w:b/>
          <w:iCs/>
          <w:szCs w:val="24"/>
        </w:rPr>
        <w:t xml:space="preserve"> </w:t>
      </w:r>
    </w:p>
    <w:p w14:paraId="79A0E086" w14:textId="77777777" w:rsidR="000572F2" w:rsidRDefault="00325B92">
      <w:pPr>
        <w:spacing w:after="120" w:line="240" w:lineRule="auto"/>
        <w:jc w:val="both"/>
        <w:rPr>
          <w:rFonts w:eastAsia="Times New Roman"/>
          <w:iCs/>
          <w:szCs w:val="24"/>
        </w:rPr>
      </w:pPr>
      <w:r>
        <w:rPr>
          <w:rFonts w:eastAsia="Times New Roman"/>
          <w:b/>
          <w:iCs/>
          <w:szCs w:val="24"/>
        </w:rPr>
        <w:t>* Lãnh đạo đơn vị phối hợp</w:t>
      </w:r>
      <w:r>
        <w:rPr>
          <w:rFonts w:eastAsia="Times New Roman"/>
          <w:iCs/>
          <w:szCs w:val="24"/>
        </w:rPr>
        <w:t>: Phòng Pháp chế - Thanh tra</w:t>
      </w:r>
    </w:p>
    <w:p w14:paraId="2BD26F30" w14:textId="77777777" w:rsidR="000572F2" w:rsidRDefault="00325B92">
      <w:pPr>
        <w:spacing w:after="120" w:line="240" w:lineRule="auto"/>
        <w:jc w:val="both"/>
        <w:rPr>
          <w:rFonts w:eastAsia="Times New Roman"/>
          <w:iCs/>
          <w:szCs w:val="24"/>
        </w:rPr>
      </w:pPr>
      <w:r>
        <w:rPr>
          <w:rFonts w:eastAsia="Times New Roman"/>
          <w:iCs/>
          <w:szCs w:val="24"/>
        </w:rPr>
        <w:t>- Họ tên: Nguyễn Song Hà</w:t>
      </w:r>
    </w:p>
    <w:p w14:paraId="43005DAD" w14:textId="77777777" w:rsidR="000572F2" w:rsidRDefault="00325B92">
      <w:pPr>
        <w:spacing w:after="0" w:line="240" w:lineRule="auto"/>
        <w:rPr>
          <w:b/>
          <w:i/>
          <w:szCs w:val="28"/>
        </w:rPr>
      </w:pPr>
      <w:r>
        <w:rPr>
          <w:rFonts w:eastAsia="Times New Roman"/>
          <w:iCs/>
          <w:szCs w:val="24"/>
        </w:rPr>
        <w:t>- Chức danh: Trưởng phòng</w:t>
      </w:r>
      <w:r>
        <w:rPr>
          <w:b/>
          <w:i/>
          <w:szCs w:val="28"/>
        </w:rPr>
        <w:tab/>
      </w:r>
    </w:p>
    <w:p w14:paraId="00169C81" w14:textId="77777777" w:rsidR="000572F2" w:rsidRDefault="00325B92">
      <w:pPr>
        <w:spacing w:after="0" w:line="240" w:lineRule="auto"/>
        <w:jc w:val="center"/>
        <w:rPr>
          <w:b/>
          <w:i/>
          <w:szCs w:val="28"/>
        </w:rPr>
      </w:pPr>
      <w:r>
        <w:rPr>
          <w:b/>
          <w:i/>
          <w:szCs w:val="28"/>
        </w:rPr>
        <w:tab/>
      </w:r>
      <w:r>
        <w:rPr>
          <w:b/>
          <w:i/>
          <w:szCs w:val="28"/>
        </w:rPr>
        <w:tab/>
      </w:r>
      <w:r>
        <w:rPr>
          <w:b/>
          <w:i/>
          <w:szCs w:val="28"/>
        </w:rPr>
        <w:tab/>
      </w:r>
    </w:p>
    <w:p w14:paraId="7E7EAE7E" w14:textId="77777777" w:rsidR="000572F2" w:rsidRDefault="00325B92">
      <w:pPr>
        <w:spacing w:after="0" w:line="240" w:lineRule="auto"/>
        <w:jc w:val="center"/>
        <w:rPr>
          <w:rFonts w:eastAsia="Times New Roman"/>
          <w:b/>
          <w:i/>
          <w:iCs/>
          <w:szCs w:val="24"/>
        </w:rPr>
      </w:pPr>
      <w:r>
        <w:rPr>
          <w:b/>
          <w:i/>
          <w:szCs w:val="28"/>
        </w:rPr>
        <w:t xml:space="preserve">                                  Ý kiến giải quyết của Cục trưởng</w:t>
      </w:r>
    </w:p>
    <w:sectPr w:rsidR="000572F2">
      <w:headerReference w:type="default" r:id="rId9"/>
      <w:footerReference w:type="even" r:id="rId10"/>
      <w:footerReference w:type="default" r:id="rId11"/>
      <w:pgSz w:w="11907" w:h="16840"/>
      <w:pgMar w:top="1134" w:right="1134" w:bottom="1134" w:left="1701" w:header="720" w:footer="26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DD5EA" w14:textId="77777777" w:rsidR="00CF3595" w:rsidRDefault="00CF3595">
      <w:pPr>
        <w:spacing w:line="240" w:lineRule="auto"/>
      </w:pPr>
      <w:r>
        <w:separator/>
      </w:r>
    </w:p>
  </w:endnote>
  <w:endnote w:type="continuationSeparator" w:id="0">
    <w:p w14:paraId="063EC72B" w14:textId="77777777" w:rsidR="00CF3595" w:rsidRDefault="00CF35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8BA9E" w14:textId="77777777" w:rsidR="000572F2" w:rsidRDefault="00325B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CC139F" w14:textId="77777777" w:rsidR="000572F2" w:rsidRDefault="000572F2">
    <w:pPr>
      <w:pStyle w:val="Footer"/>
      <w:ind w:right="360"/>
    </w:pPr>
  </w:p>
  <w:p w14:paraId="0D197489" w14:textId="77777777" w:rsidR="000572F2" w:rsidRDefault="000572F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CF995" w14:textId="77777777" w:rsidR="000572F2" w:rsidRDefault="000572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AFCD0" w14:textId="77777777" w:rsidR="00CF3595" w:rsidRDefault="00CF3595">
      <w:pPr>
        <w:spacing w:after="0"/>
      </w:pPr>
      <w:r>
        <w:separator/>
      </w:r>
    </w:p>
  </w:footnote>
  <w:footnote w:type="continuationSeparator" w:id="0">
    <w:p w14:paraId="181BA580" w14:textId="77777777" w:rsidR="00CF3595" w:rsidRDefault="00CF3595">
      <w:pPr>
        <w:spacing w:after="0"/>
      </w:pPr>
      <w:r>
        <w:continuationSeparator/>
      </w:r>
    </w:p>
  </w:footnote>
  <w:footnote w:id="1">
    <w:p w14:paraId="08C3351F" w14:textId="77777777" w:rsidR="000572F2" w:rsidRDefault="00325B92">
      <w:pPr>
        <w:pStyle w:val="FootnoteText"/>
        <w:tabs>
          <w:tab w:val="left" w:pos="3686"/>
        </w:tabs>
        <w:rPr>
          <w:sz w:val="22"/>
          <w:szCs w:val="22"/>
        </w:rPr>
      </w:pPr>
      <w:r>
        <w:rPr>
          <w:rStyle w:val="FootnoteReference"/>
          <w:sz w:val="22"/>
          <w:szCs w:val="22"/>
        </w:rPr>
        <w:footnoteRef/>
      </w:r>
      <w:r>
        <w:rPr>
          <w:sz w:val="22"/>
          <w:szCs w:val="22"/>
        </w:rPr>
        <w:t xml:space="preserve"> Văn bản số 1</w:t>
      </w:r>
      <w:r>
        <w:rPr>
          <w:sz w:val="22"/>
          <w:szCs w:val="22"/>
          <w:lang w:val="vi-VN"/>
        </w:rPr>
        <w:t>993</w:t>
      </w:r>
      <w:r>
        <w:rPr>
          <w:sz w:val="22"/>
          <w:szCs w:val="22"/>
        </w:rPr>
        <w:t xml:space="preserve">/CĐSVN-QLXD&amp;KCHT ngày </w:t>
      </w:r>
      <w:r>
        <w:rPr>
          <w:sz w:val="22"/>
          <w:szCs w:val="22"/>
          <w:lang w:val="vi-VN"/>
        </w:rPr>
        <w:t>12</w:t>
      </w:r>
      <w:r>
        <w:rPr>
          <w:sz w:val="22"/>
          <w:szCs w:val="22"/>
        </w:rPr>
        <w:t>/</w:t>
      </w:r>
      <w:r>
        <w:rPr>
          <w:sz w:val="22"/>
          <w:szCs w:val="22"/>
          <w:lang w:val="vi-VN"/>
        </w:rPr>
        <w:t>9</w:t>
      </w:r>
      <w:r>
        <w:rPr>
          <w:sz w:val="22"/>
          <w:szCs w:val="22"/>
        </w:rPr>
        <w:t>/2024 về việc trình phê duyệt đề cương chi tiết Thông tư Thông tư ban hành định mức chi phí.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0633092"/>
      <w:docPartObj>
        <w:docPartGallery w:val="Page Numbers (Top of Page)"/>
        <w:docPartUnique/>
      </w:docPartObj>
    </w:sdtPr>
    <w:sdtEndPr>
      <w:rPr>
        <w:noProof/>
      </w:rPr>
    </w:sdtEndPr>
    <w:sdtContent>
      <w:p w14:paraId="77C245D5" w14:textId="132C04C3" w:rsidR="007D62DF" w:rsidRDefault="007D62D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3894760"/>
      <w:docPartObj>
        <w:docPartGallery w:val="AutoText"/>
      </w:docPartObj>
    </w:sdtPr>
    <w:sdtEndPr/>
    <w:sdtContent>
      <w:p w14:paraId="6DDCC87D" w14:textId="77777777" w:rsidR="000572F2" w:rsidRDefault="00325B92">
        <w:pPr>
          <w:pStyle w:val="Header"/>
          <w:jc w:val="center"/>
        </w:pPr>
        <w:r>
          <w:fldChar w:fldCharType="begin"/>
        </w:r>
        <w:r>
          <w:instrText xml:space="preserve"> PAGE   \* MERGEFORMAT </w:instrText>
        </w:r>
        <w:r>
          <w:fldChar w:fldCharType="separate"/>
        </w:r>
        <w:r>
          <w:t>5</w:t>
        </w:r>
        <w:r>
          <w:fldChar w:fldCharType="end"/>
        </w:r>
      </w:p>
    </w:sdtContent>
  </w:sdt>
  <w:p w14:paraId="4A044A23" w14:textId="77777777" w:rsidR="000572F2" w:rsidRDefault="000572F2">
    <w:pPr>
      <w:pStyle w:val="Header"/>
    </w:pPr>
  </w:p>
  <w:p w14:paraId="219CFBC1" w14:textId="77777777" w:rsidR="000572F2" w:rsidRDefault="000572F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059"/>
    <w:rsid w:val="00005569"/>
    <w:rsid w:val="0000671D"/>
    <w:rsid w:val="00010893"/>
    <w:rsid w:val="00015804"/>
    <w:rsid w:val="00016913"/>
    <w:rsid w:val="0001736B"/>
    <w:rsid w:val="000205D9"/>
    <w:rsid w:val="00022FE6"/>
    <w:rsid w:val="0002301C"/>
    <w:rsid w:val="00023D8A"/>
    <w:rsid w:val="00023F18"/>
    <w:rsid w:val="000244F7"/>
    <w:rsid w:val="00032287"/>
    <w:rsid w:val="000326DF"/>
    <w:rsid w:val="0003459A"/>
    <w:rsid w:val="00034F17"/>
    <w:rsid w:val="000414CC"/>
    <w:rsid w:val="00042C85"/>
    <w:rsid w:val="0004332E"/>
    <w:rsid w:val="000433F1"/>
    <w:rsid w:val="00043EA6"/>
    <w:rsid w:val="0004665D"/>
    <w:rsid w:val="000469EB"/>
    <w:rsid w:val="000517D4"/>
    <w:rsid w:val="000523BD"/>
    <w:rsid w:val="000555A4"/>
    <w:rsid w:val="00056EC5"/>
    <w:rsid w:val="00056FB4"/>
    <w:rsid w:val="000572F2"/>
    <w:rsid w:val="00061186"/>
    <w:rsid w:val="0006193F"/>
    <w:rsid w:val="00062299"/>
    <w:rsid w:val="0006499B"/>
    <w:rsid w:val="000661E7"/>
    <w:rsid w:val="00066268"/>
    <w:rsid w:val="00066EF7"/>
    <w:rsid w:val="00073B4C"/>
    <w:rsid w:val="000757B2"/>
    <w:rsid w:val="00077891"/>
    <w:rsid w:val="00081CCD"/>
    <w:rsid w:val="000841FC"/>
    <w:rsid w:val="00084AEC"/>
    <w:rsid w:val="0008688E"/>
    <w:rsid w:val="00087BAB"/>
    <w:rsid w:val="00097C4C"/>
    <w:rsid w:val="000A129F"/>
    <w:rsid w:val="000A1FB4"/>
    <w:rsid w:val="000A313A"/>
    <w:rsid w:val="000B0ADA"/>
    <w:rsid w:val="000B2A29"/>
    <w:rsid w:val="000B37FC"/>
    <w:rsid w:val="000B3F8A"/>
    <w:rsid w:val="000B603F"/>
    <w:rsid w:val="000B6B83"/>
    <w:rsid w:val="000B6D23"/>
    <w:rsid w:val="000B7765"/>
    <w:rsid w:val="000C4BF2"/>
    <w:rsid w:val="000C507B"/>
    <w:rsid w:val="000D205A"/>
    <w:rsid w:val="000D458E"/>
    <w:rsid w:val="000D6555"/>
    <w:rsid w:val="000D74C7"/>
    <w:rsid w:val="000E14F1"/>
    <w:rsid w:val="000E1E97"/>
    <w:rsid w:val="000E2ACD"/>
    <w:rsid w:val="000E3BCA"/>
    <w:rsid w:val="000E626F"/>
    <w:rsid w:val="000E6BCB"/>
    <w:rsid w:val="000F1915"/>
    <w:rsid w:val="000F1EFD"/>
    <w:rsid w:val="000F2A9E"/>
    <w:rsid w:val="000F4D55"/>
    <w:rsid w:val="000F585E"/>
    <w:rsid w:val="00103CF0"/>
    <w:rsid w:val="00107B64"/>
    <w:rsid w:val="0011163C"/>
    <w:rsid w:val="00112AD3"/>
    <w:rsid w:val="00114577"/>
    <w:rsid w:val="00116A4E"/>
    <w:rsid w:val="00116EF3"/>
    <w:rsid w:val="001205D9"/>
    <w:rsid w:val="001242D9"/>
    <w:rsid w:val="00127CE0"/>
    <w:rsid w:val="00130428"/>
    <w:rsid w:val="00130A55"/>
    <w:rsid w:val="0013177E"/>
    <w:rsid w:val="00132047"/>
    <w:rsid w:val="00132130"/>
    <w:rsid w:val="00133DF2"/>
    <w:rsid w:val="00134517"/>
    <w:rsid w:val="00137AAB"/>
    <w:rsid w:val="00144606"/>
    <w:rsid w:val="001522D2"/>
    <w:rsid w:val="00152483"/>
    <w:rsid w:val="00154BBF"/>
    <w:rsid w:val="001559A0"/>
    <w:rsid w:val="00155C1A"/>
    <w:rsid w:val="001567BD"/>
    <w:rsid w:val="00166C80"/>
    <w:rsid w:val="001672CB"/>
    <w:rsid w:val="00171552"/>
    <w:rsid w:val="001760BE"/>
    <w:rsid w:val="0017698E"/>
    <w:rsid w:val="001804A7"/>
    <w:rsid w:val="0018053F"/>
    <w:rsid w:val="00181483"/>
    <w:rsid w:val="0018281E"/>
    <w:rsid w:val="001830AD"/>
    <w:rsid w:val="00183339"/>
    <w:rsid w:val="0018538F"/>
    <w:rsid w:val="00191A6F"/>
    <w:rsid w:val="00192097"/>
    <w:rsid w:val="0019398D"/>
    <w:rsid w:val="001953A2"/>
    <w:rsid w:val="00195C93"/>
    <w:rsid w:val="0019694E"/>
    <w:rsid w:val="001970CA"/>
    <w:rsid w:val="001A02D4"/>
    <w:rsid w:val="001A60F1"/>
    <w:rsid w:val="001B3AF4"/>
    <w:rsid w:val="001C068F"/>
    <w:rsid w:val="001C22CA"/>
    <w:rsid w:val="001C65F8"/>
    <w:rsid w:val="001C75D8"/>
    <w:rsid w:val="001D0469"/>
    <w:rsid w:val="001D5239"/>
    <w:rsid w:val="001D57C6"/>
    <w:rsid w:val="001D6D4E"/>
    <w:rsid w:val="001D6F3C"/>
    <w:rsid w:val="001D6F55"/>
    <w:rsid w:val="001D733F"/>
    <w:rsid w:val="001E0174"/>
    <w:rsid w:val="001E7517"/>
    <w:rsid w:val="001F0025"/>
    <w:rsid w:val="001F0B94"/>
    <w:rsid w:val="001F0C63"/>
    <w:rsid w:val="001F15CE"/>
    <w:rsid w:val="001F3BE5"/>
    <w:rsid w:val="001F48FD"/>
    <w:rsid w:val="001F5D2F"/>
    <w:rsid w:val="00202771"/>
    <w:rsid w:val="00202DF4"/>
    <w:rsid w:val="00205FB3"/>
    <w:rsid w:val="00206121"/>
    <w:rsid w:val="0021043E"/>
    <w:rsid w:val="00210B35"/>
    <w:rsid w:val="0021103C"/>
    <w:rsid w:val="002118D2"/>
    <w:rsid w:val="002123FA"/>
    <w:rsid w:val="00212789"/>
    <w:rsid w:val="00212D53"/>
    <w:rsid w:val="0021517A"/>
    <w:rsid w:val="0021562F"/>
    <w:rsid w:val="00216CAF"/>
    <w:rsid w:val="00220504"/>
    <w:rsid w:val="00220B22"/>
    <w:rsid w:val="002230D3"/>
    <w:rsid w:val="00223FEC"/>
    <w:rsid w:val="00224753"/>
    <w:rsid w:val="00226485"/>
    <w:rsid w:val="002268AF"/>
    <w:rsid w:val="00227C39"/>
    <w:rsid w:val="002316E7"/>
    <w:rsid w:val="00231AB2"/>
    <w:rsid w:val="00232288"/>
    <w:rsid w:val="00232A1B"/>
    <w:rsid w:val="0023322C"/>
    <w:rsid w:val="00236546"/>
    <w:rsid w:val="00237029"/>
    <w:rsid w:val="00237E74"/>
    <w:rsid w:val="00244548"/>
    <w:rsid w:val="002447BB"/>
    <w:rsid w:val="00245B50"/>
    <w:rsid w:val="00246FB5"/>
    <w:rsid w:val="00247A1B"/>
    <w:rsid w:val="00250C83"/>
    <w:rsid w:val="002514F9"/>
    <w:rsid w:val="00251CE7"/>
    <w:rsid w:val="00251FB1"/>
    <w:rsid w:val="00255FE1"/>
    <w:rsid w:val="002562AB"/>
    <w:rsid w:val="00257DF9"/>
    <w:rsid w:val="0026182E"/>
    <w:rsid w:val="00261DBF"/>
    <w:rsid w:val="00263C97"/>
    <w:rsid w:val="00264443"/>
    <w:rsid w:val="002708F2"/>
    <w:rsid w:val="002709E4"/>
    <w:rsid w:val="002716E2"/>
    <w:rsid w:val="00274CF2"/>
    <w:rsid w:val="002808AD"/>
    <w:rsid w:val="00280C69"/>
    <w:rsid w:val="002812F1"/>
    <w:rsid w:val="0028164D"/>
    <w:rsid w:val="002850B9"/>
    <w:rsid w:val="00290FFB"/>
    <w:rsid w:val="0029178F"/>
    <w:rsid w:val="002950B8"/>
    <w:rsid w:val="0029530D"/>
    <w:rsid w:val="002A020E"/>
    <w:rsid w:val="002A12D5"/>
    <w:rsid w:val="002A23CA"/>
    <w:rsid w:val="002A34DD"/>
    <w:rsid w:val="002A6AD4"/>
    <w:rsid w:val="002A6F56"/>
    <w:rsid w:val="002A7FC4"/>
    <w:rsid w:val="002B354F"/>
    <w:rsid w:val="002B616B"/>
    <w:rsid w:val="002C0E28"/>
    <w:rsid w:val="002C27E4"/>
    <w:rsid w:val="002C52C1"/>
    <w:rsid w:val="002C5E23"/>
    <w:rsid w:val="002C6A68"/>
    <w:rsid w:val="002C7CD3"/>
    <w:rsid w:val="002D0B32"/>
    <w:rsid w:val="002D0C4A"/>
    <w:rsid w:val="002D0FEC"/>
    <w:rsid w:val="002D2099"/>
    <w:rsid w:val="002D67C5"/>
    <w:rsid w:val="002D7E9E"/>
    <w:rsid w:val="002E3951"/>
    <w:rsid w:val="002F21EC"/>
    <w:rsid w:val="002F3BDF"/>
    <w:rsid w:val="002F6C2E"/>
    <w:rsid w:val="0030057D"/>
    <w:rsid w:val="003021F7"/>
    <w:rsid w:val="0030684F"/>
    <w:rsid w:val="00315B3F"/>
    <w:rsid w:val="00316D92"/>
    <w:rsid w:val="0032191F"/>
    <w:rsid w:val="00321BDA"/>
    <w:rsid w:val="00322741"/>
    <w:rsid w:val="003254F9"/>
    <w:rsid w:val="00325B92"/>
    <w:rsid w:val="003262CD"/>
    <w:rsid w:val="003264FE"/>
    <w:rsid w:val="0032777A"/>
    <w:rsid w:val="00327814"/>
    <w:rsid w:val="00331707"/>
    <w:rsid w:val="00333AA2"/>
    <w:rsid w:val="003342AF"/>
    <w:rsid w:val="00335FD1"/>
    <w:rsid w:val="0033746B"/>
    <w:rsid w:val="00340153"/>
    <w:rsid w:val="00344586"/>
    <w:rsid w:val="00350746"/>
    <w:rsid w:val="00351695"/>
    <w:rsid w:val="003522FD"/>
    <w:rsid w:val="00362CFE"/>
    <w:rsid w:val="0036360E"/>
    <w:rsid w:val="0036513D"/>
    <w:rsid w:val="00367CFE"/>
    <w:rsid w:val="003716D8"/>
    <w:rsid w:val="00373E8B"/>
    <w:rsid w:val="003750B4"/>
    <w:rsid w:val="00375273"/>
    <w:rsid w:val="00382171"/>
    <w:rsid w:val="00382F95"/>
    <w:rsid w:val="00385AE2"/>
    <w:rsid w:val="00386A63"/>
    <w:rsid w:val="00391D60"/>
    <w:rsid w:val="00392059"/>
    <w:rsid w:val="003937AF"/>
    <w:rsid w:val="00394908"/>
    <w:rsid w:val="003A0813"/>
    <w:rsid w:val="003A128F"/>
    <w:rsid w:val="003A1EE8"/>
    <w:rsid w:val="003A4CB0"/>
    <w:rsid w:val="003A6E44"/>
    <w:rsid w:val="003A7A9A"/>
    <w:rsid w:val="003B0477"/>
    <w:rsid w:val="003B2DE1"/>
    <w:rsid w:val="003B5E67"/>
    <w:rsid w:val="003C0555"/>
    <w:rsid w:val="003C0B4F"/>
    <w:rsid w:val="003C1FF4"/>
    <w:rsid w:val="003C21DA"/>
    <w:rsid w:val="003C2A98"/>
    <w:rsid w:val="003C4FFA"/>
    <w:rsid w:val="003D4B76"/>
    <w:rsid w:val="003D4EDA"/>
    <w:rsid w:val="003D4FCA"/>
    <w:rsid w:val="003D4FDA"/>
    <w:rsid w:val="003D53CF"/>
    <w:rsid w:val="003E088C"/>
    <w:rsid w:val="003E2838"/>
    <w:rsid w:val="003E288D"/>
    <w:rsid w:val="003E4A85"/>
    <w:rsid w:val="003F0FB8"/>
    <w:rsid w:val="003F4129"/>
    <w:rsid w:val="003F5BA3"/>
    <w:rsid w:val="00401534"/>
    <w:rsid w:val="004032A2"/>
    <w:rsid w:val="004064DD"/>
    <w:rsid w:val="00406B53"/>
    <w:rsid w:val="00406D15"/>
    <w:rsid w:val="00412E80"/>
    <w:rsid w:val="0041509B"/>
    <w:rsid w:val="004159E4"/>
    <w:rsid w:val="004165D8"/>
    <w:rsid w:val="00417E0B"/>
    <w:rsid w:val="004200C0"/>
    <w:rsid w:val="00420D71"/>
    <w:rsid w:val="00421478"/>
    <w:rsid w:val="00422A2C"/>
    <w:rsid w:val="00423EA2"/>
    <w:rsid w:val="00424BE1"/>
    <w:rsid w:val="00424C68"/>
    <w:rsid w:val="00424EDB"/>
    <w:rsid w:val="004250F7"/>
    <w:rsid w:val="004261EB"/>
    <w:rsid w:val="00426E83"/>
    <w:rsid w:val="00430A89"/>
    <w:rsid w:val="00431A9F"/>
    <w:rsid w:val="0043287A"/>
    <w:rsid w:val="0043555E"/>
    <w:rsid w:val="004358FB"/>
    <w:rsid w:val="00435C38"/>
    <w:rsid w:val="0044017A"/>
    <w:rsid w:val="0044072F"/>
    <w:rsid w:val="0044134D"/>
    <w:rsid w:val="00442EE4"/>
    <w:rsid w:val="004448DB"/>
    <w:rsid w:val="004454D7"/>
    <w:rsid w:val="00445A3E"/>
    <w:rsid w:val="00450905"/>
    <w:rsid w:val="00450A6E"/>
    <w:rsid w:val="004516C0"/>
    <w:rsid w:val="00453D6F"/>
    <w:rsid w:val="00456CD3"/>
    <w:rsid w:val="004600F7"/>
    <w:rsid w:val="00460F2A"/>
    <w:rsid w:val="00465879"/>
    <w:rsid w:val="0046633A"/>
    <w:rsid w:val="004665E9"/>
    <w:rsid w:val="004672F3"/>
    <w:rsid w:val="00472210"/>
    <w:rsid w:val="00474C28"/>
    <w:rsid w:val="004761F7"/>
    <w:rsid w:val="004818FC"/>
    <w:rsid w:val="00481D9A"/>
    <w:rsid w:val="0048423D"/>
    <w:rsid w:val="0048487F"/>
    <w:rsid w:val="004916CA"/>
    <w:rsid w:val="004918F7"/>
    <w:rsid w:val="00494B87"/>
    <w:rsid w:val="00495733"/>
    <w:rsid w:val="00495953"/>
    <w:rsid w:val="00496EB0"/>
    <w:rsid w:val="004A55AA"/>
    <w:rsid w:val="004A68B3"/>
    <w:rsid w:val="004B2C02"/>
    <w:rsid w:val="004B3534"/>
    <w:rsid w:val="004B5127"/>
    <w:rsid w:val="004C1DEE"/>
    <w:rsid w:val="004C2B9F"/>
    <w:rsid w:val="004C47F6"/>
    <w:rsid w:val="004C73FE"/>
    <w:rsid w:val="004D09B8"/>
    <w:rsid w:val="004D10A9"/>
    <w:rsid w:val="004D10EE"/>
    <w:rsid w:val="004D5B32"/>
    <w:rsid w:val="004D70A3"/>
    <w:rsid w:val="004E1260"/>
    <w:rsid w:val="004E359A"/>
    <w:rsid w:val="004E39EC"/>
    <w:rsid w:val="004E44D5"/>
    <w:rsid w:val="004E7A76"/>
    <w:rsid w:val="004F5654"/>
    <w:rsid w:val="004F7F60"/>
    <w:rsid w:val="00503622"/>
    <w:rsid w:val="00504660"/>
    <w:rsid w:val="005077E7"/>
    <w:rsid w:val="005102A2"/>
    <w:rsid w:val="00510432"/>
    <w:rsid w:val="005110C5"/>
    <w:rsid w:val="00511849"/>
    <w:rsid w:val="00511D58"/>
    <w:rsid w:val="00511DAF"/>
    <w:rsid w:val="00511DD9"/>
    <w:rsid w:val="005121D8"/>
    <w:rsid w:val="00513879"/>
    <w:rsid w:val="00515715"/>
    <w:rsid w:val="00516468"/>
    <w:rsid w:val="00516E4A"/>
    <w:rsid w:val="005221AA"/>
    <w:rsid w:val="00522BD7"/>
    <w:rsid w:val="00524584"/>
    <w:rsid w:val="00525F13"/>
    <w:rsid w:val="00530B8B"/>
    <w:rsid w:val="00533633"/>
    <w:rsid w:val="00533B15"/>
    <w:rsid w:val="005347A3"/>
    <w:rsid w:val="00535077"/>
    <w:rsid w:val="00535971"/>
    <w:rsid w:val="00540FDC"/>
    <w:rsid w:val="00541BEC"/>
    <w:rsid w:val="00542D68"/>
    <w:rsid w:val="005430F8"/>
    <w:rsid w:val="0054340C"/>
    <w:rsid w:val="00546681"/>
    <w:rsid w:val="00546850"/>
    <w:rsid w:val="00550791"/>
    <w:rsid w:val="00551A55"/>
    <w:rsid w:val="0055441E"/>
    <w:rsid w:val="00560292"/>
    <w:rsid w:val="005641B4"/>
    <w:rsid w:val="00564388"/>
    <w:rsid w:val="00565140"/>
    <w:rsid w:val="0056537D"/>
    <w:rsid w:val="00565667"/>
    <w:rsid w:val="00566731"/>
    <w:rsid w:val="00572AE5"/>
    <w:rsid w:val="00576CE8"/>
    <w:rsid w:val="0058038F"/>
    <w:rsid w:val="00580BDE"/>
    <w:rsid w:val="00580C94"/>
    <w:rsid w:val="0058314F"/>
    <w:rsid w:val="00585E57"/>
    <w:rsid w:val="00586276"/>
    <w:rsid w:val="0058773B"/>
    <w:rsid w:val="00590119"/>
    <w:rsid w:val="00591ED3"/>
    <w:rsid w:val="00591FCB"/>
    <w:rsid w:val="00592434"/>
    <w:rsid w:val="00592B3A"/>
    <w:rsid w:val="00594202"/>
    <w:rsid w:val="00595E4A"/>
    <w:rsid w:val="005A2B1D"/>
    <w:rsid w:val="005A2D17"/>
    <w:rsid w:val="005A320C"/>
    <w:rsid w:val="005A4039"/>
    <w:rsid w:val="005A4B8E"/>
    <w:rsid w:val="005A4E74"/>
    <w:rsid w:val="005A6D76"/>
    <w:rsid w:val="005A7650"/>
    <w:rsid w:val="005B0A33"/>
    <w:rsid w:val="005B1E04"/>
    <w:rsid w:val="005B26E4"/>
    <w:rsid w:val="005B5A08"/>
    <w:rsid w:val="005B5B68"/>
    <w:rsid w:val="005B6D76"/>
    <w:rsid w:val="005B78E9"/>
    <w:rsid w:val="005B7D63"/>
    <w:rsid w:val="005C05D5"/>
    <w:rsid w:val="005C06E8"/>
    <w:rsid w:val="005C0904"/>
    <w:rsid w:val="005C0B2E"/>
    <w:rsid w:val="005C1401"/>
    <w:rsid w:val="005C27E3"/>
    <w:rsid w:val="005C31EA"/>
    <w:rsid w:val="005C359B"/>
    <w:rsid w:val="005C3A77"/>
    <w:rsid w:val="005C6694"/>
    <w:rsid w:val="005C6D0D"/>
    <w:rsid w:val="005D01DC"/>
    <w:rsid w:val="005D22B3"/>
    <w:rsid w:val="005D38E2"/>
    <w:rsid w:val="005D3D81"/>
    <w:rsid w:val="005D4D2D"/>
    <w:rsid w:val="005D581F"/>
    <w:rsid w:val="005E1E02"/>
    <w:rsid w:val="005E3013"/>
    <w:rsid w:val="005E351A"/>
    <w:rsid w:val="005E62EC"/>
    <w:rsid w:val="005E6894"/>
    <w:rsid w:val="005E7EFC"/>
    <w:rsid w:val="005F52BF"/>
    <w:rsid w:val="005F52D0"/>
    <w:rsid w:val="005F6D96"/>
    <w:rsid w:val="005F782F"/>
    <w:rsid w:val="006038F6"/>
    <w:rsid w:val="00603B2D"/>
    <w:rsid w:val="00603BBF"/>
    <w:rsid w:val="00605453"/>
    <w:rsid w:val="00606A9C"/>
    <w:rsid w:val="00611201"/>
    <w:rsid w:val="006112EB"/>
    <w:rsid w:val="00611B24"/>
    <w:rsid w:val="00612756"/>
    <w:rsid w:val="00620F6F"/>
    <w:rsid w:val="006215F1"/>
    <w:rsid w:val="00630CAE"/>
    <w:rsid w:val="00631BE0"/>
    <w:rsid w:val="00634613"/>
    <w:rsid w:val="00635014"/>
    <w:rsid w:val="006353EB"/>
    <w:rsid w:val="00635E93"/>
    <w:rsid w:val="006360BC"/>
    <w:rsid w:val="00636668"/>
    <w:rsid w:val="00637C88"/>
    <w:rsid w:val="00641572"/>
    <w:rsid w:val="006431EF"/>
    <w:rsid w:val="0064407D"/>
    <w:rsid w:val="00644772"/>
    <w:rsid w:val="00646DF9"/>
    <w:rsid w:val="006477F2"/>
    <w:rsid w:val="00650E74"/>
    <w:rsid w:val="00651E1D"/>
    <w:rsid w:val="0065226D"/>
    <w:rsid w:val="00656E33"/>
    <w:rsid w:val="0065776F"/>
    <w:rsid w:val="00657AFC"/>
    <w:rsid w:val="00661DDF"/>
    <w:rsid w:val="00661F27"/>
    <w:rsid w:val="00662CB8"/>
    <w:rsid w:val="006649B8"/>
    <w:rsid w:val="00665418"/>
    <w:rsid w:val="00665895"/>
    <w:rsid w:val="0067405E"/>
    <w:rsid w:val="00677F36"/>
    <w:rsid w:val="006801EF"/>
    <w:rsid w:val="006803DC"/>
    <w:rsid w:val="006812F2"/>
    <w:rsid w:val="0068157E"/>
    <w:rsid w:val="006829E0"/>
    <w:rsid w:val="00685A6C"/>
    <w:rsid w:val="00686E41"/>
    <w:rsid w:val="0068723D"/>
    <w:rsid w:val="0068763F"/>
    <w:rsid w:val="006904CC"/>
    <w:rsid w:val="00692828"/>
    <w:rsid w:val="0069364D"/>
    <w:rsid w:val="006946BB"/>
    <w:rsid w:val="00694F82"/>
    <w:rsid w:val="006A01F2"/>
    <w:rsid w:val="006A0968"/>
    <w:rsid w:val="006B12ED"/>
    <w:rsid w:val="006B1503"/>
    <w:rsid w:val="006B48E6"/>
    <w:rsid w:val="006B6EF4"/>
    <w:rsid w:val="006B7ED7"/>
    <w:rsid w:val="006C0CD0"/>
    <w:rsid w:val="006C3BF4"/>
    <w:rsid w:val="006D0663"/>
    <w:rsid w:val="006D270A"/>
    <w:rsid w:val="006D5606"/>
    <w:rsid w:val="006D57C3"/>
    <w:rsid w:val="006E0F62"/>
    <w:rsid w:val="006E3C27"/>
    <w:rsid w:val="006E775F"/>
    <w:rsid w:val="006E78F2"/>
    <w:rsid w:val="006F3577"/>
    <w:rsid w:val="006F3FCF"/>
    <w:rsid w:val="00701631"/>
    <w:rsid w:val="0070355E"/>
    <w:rsid w:val="00704134"/>
    <w:rsid w:val="00704208"/>
    <w:rsid w:val="00706556"/>
    <w:rsid w:val="00706D30"/>
    <w:rsid w:val="007111C3"/>
    <w:rsid w:val="00712737"/>
    <w:rsid w:val="0071475D"/>
    <w:rsid w:val="007162E3"/>
    <w:rsid w:val="0072466F"/>
    <w:rsid w:val="007276DB"/>
    <w:rsid w:val="00730F71"/>
    <w:rsid w:val="0073179F"/>
    <w:rsid w:val="00733F4E"/>
    <w:rsid w:val="007341D1"/>
    <w:rsid w:val="00734605"/>
    <w:rsid w:val="0073539D"/>
    <w:rsid w:val="007355E4"/>
    <w:rsid w:val="00737C93"/>
    <w:rsid w:val="0074453F"/>
    <w:rsid w:val="007449D4"/>
    <w:rsid w:val="007460DA"/>
    <w:rsid w:val="00746F43"/>
    <w:rsid w:val="00751D12"/>
    <w:rsid w:val="00755D10"/>
    <w:rsid w:val="00761811"/>
    <w:rsid w:val="00770797"/>
    <w:rsid w:val="00771BB7"/>
    <w:rsid w:val="00772E8A"/>
    <w:rsid w:val="0077304A"/>
    <w:rsid w:val="007767CD"/>
    <w:rsid w:val="007824E8"/>
    <w:rsid w:val="007825D3"/>
    <w:rsid w:val="00782766"/>
    <w:rsid w:val="00783E07"/>
    <w:rsid w:val="00784846"/>
    <w:rsid w:val="00785A66"/>
    <w:rsid w:val="0078672E"/>
    <w:rsid w:val="007875D9"/>
    <w:rsid w:val="007912E6"/>
    <w:rsid w:val="007957CE"/>
    <w:rsid w:val="00795C9F"/>
    <w:rsid w:val="007974B2"/>
    <w:rsid w:val="007A02AB"/>
    <w:rsid w:val="007A0C4C"/>
    <w:rsid w:val="007A1FB3"/>
    <w:rsid w:val="007A25DC"/>
    <w:rsid w:val="007A29AE"/>
    <w:rsid w:val="007A3657"/>
    <w:rsid w:val="007A3E62"/>
    <w:rsid w:val="007A5CB3"/>
    <w:rsid w:val="007A73AB"/>
    <w:rsid w:val="007B04AA"/>
    <w:rsid w:val="007B069F"/>
    <w:rsid w:val="007B3A22"/>
    <w:rsid w:val="007C37EF"/>
    <w:rsid w:val="007C64CA"/>
    <w:rsid w:val="007C6C5A"/>
    <w:rsid w:val="007D1676"/>
    <w:rsid w:val="007D1C48"/>
    <w:rsid w:val="007D62DF"/>
    <w:rsid w:val="007E2301"/>
    <w:rsid w:val="007E284B"/>
    <w:rsid w:val="007F0672"/>
    <w:rsid w:val="007F10EE"/>
    <w:rsid w:val="007F1371"/>
    <w:rsid w:val="007F33E5"/>
    <w:rsid w:val="007F5466"/>
    <w:rsid w:val="007F6D43"/>
    <w:rsid w:val="007F6DBB"/>
    <w:rsid w:val="00802D3C"/>
    <w:rsid w:val="0080315E"/>
    <w:rsid w:val="0080560C"/>
    <w:rsid w:val="008057C3"/>
    <w:rsid w:val="00807527"/>
    <w:rsid w:val="00807B46"/>
    <w:rsid w:val="00807CF5"/>
    <w:rsid w:val="00811E3D"/>
    <w:rsid w:val="00814A72"/>
    <w:rsid w:val="008161C4"/>
    <w:rsid w:val="00816DCB"/>
    <w:rsid w:val="0081797C"/>
    <w:rsid w:val="00817AC2"/>
    <w:rsid w:val="00832152"/>
    <w:rsid w:val="00832F51"/>
    <w:rsid w:val="00836280"/>
    <w:rsid w:val="0084085C"/>
    <w:rsid w:val="008421CC"/>
    <w:rsid w:val="0084327A"/>
    <w:rsid w:val="008437C8"/>
    <w:rsid w:val="00844B95"/>
    <w:rsid w:val="00845F9D"/>
    <w:rsid w:val="0084637F"/>
    <w:rsid w:val="0084716B"/>
    <w:rsid w:val="00850AA6"/>
    <w:rsid w:val="00851BF8"/>
    <w:rsid w:val="008553E6"/>
    <w:rsid w:val="00857861"/>
    <w:rsid w:val="0086183A"/>
    <w:rsid w:val="0086187F"/>
    <w:rsid w:val="00861A29"/>
    <w:rsid w:val="00862F50"/>
    <w:rsid w:val="00864714"/>
    <w:rsid w:val="008671FF"/>
    <w:rsid w:val="0087441A"/>
    <w:rsid w:val="008759A8"/>
    <w:rsid w:val="008769E8"/>
    <w:rsid w:val="0087771B"/>
    <w:rsid w:val="00877F2E"/>
    <w:rsid w:val="00880965"/>
    <w:rsid w:val="008815C3"/>
    <w:rsid w:val="00881B72"/>
    <w:rsid w:val="00882DFE"/>
    <w:rsid w:val="0088411B"/>
    <w:rsid w:val="00887802"/>
    <w:rsid w:val="008924AF"/>
    <w:rsid w:val="00892D9B"/>
    <w:rsid w:val="00892E2C"/>
    <w:rsid w:val="00893637"/>
    <w:rsid w:val="00895025"/>
    <w:rsid w:val="0089555E"/>
    <w:rsid w:val="0089673C"/>
    <w:rsid w:val="00896A50"/>
    <w:rsid w:val="00897CDB"/>
    <w:rsid w:val="008A05DC"/>
    <w:rsid w:val="008A1A22"/>
    <w:rsid w:val="008A5EF9"/>
    <w:rsid w:val="008A73AA"/>
    <w:rsid w:val="008B0075"/>
    <w:rsid w:val="008B1AD4"/>
    <w:rsid w:val="008B2367"/>
    <w:rsid w:val="008B40E3"/>
    <w:rsid w:val="008B6397"/>
    <w:rsid w:val="008B6F7A"/>
    <w:rsid w:val="008B7D51"/>
    <w:rsid w:val="008C0213"/>
    <w:rsid w:val="008C3CFD"/>
    <w:rsid w:val="008C4D06"/>
    <w:rsid w:val="008C6105"/>
    <w:rsid w:val="008C74C3"/>
    <w:rsid w:val="008D1E8C"/>
    <w:rsid w:val="008D221C"/>
    <w:rsid w:val="008D7D17"/>
    <w:rsid w:val="008E1C1B"/>
    <w:rsid w:val="008E2FA6"/>
    <w:rsid w:val="008E34CE"/>
    <w:rsid w:val="008E799D"/>
    <w:rsid w:val="008F7E73"/>
    <w:rsid w:val="0090071C"/>
    <w:rsid w:val="00902785"/>
    <w:rsid w:val="00907556"/>
    <w:rsid w:val="009078E2"/>
    <w:rsid w:val="009114F6"/>
    <w:rsid w:val="00914CC7"/>
    <w:rsid w:val="009151C0"/>
    <w:rsid w:val="009156C4"/>
    <w:rsid w:val="00922968"/>
    <w:rsid w:val="00922F2A"/>
    <w:rsid w:val="0092460E"/>
    <w:rsid w:val="00924B21"/>
    <w:rsid w:val="00925D7C"/>
    <w:rsid w:val="00926909"/>
    <w:rsid w:val="00936B24"/>
    <w:rsid w:val="00940D73"/>
    <w:rsid w:val="00944E8B"/>
    <w:rsid w:val="00945EA0"/>
    <w:rsid w:val="0094753A"/>
    <w:rsid w:val="00947EA4"/>
    <w:rsid w:val="00951003"/>
    <w:rsid w:val="00956F83"/>
    <w:rsid w:val="00962E8C"/>
    <w:rsid w:val="0096356D"/>
    <w:rsid w:val="00964952"/>
    <w:rsid w:val="00964C53"/>
    <w:rsid w:val="00965B83"/>
    <w:rsid w:val="00965ECF"/>
    <w:rsid w:val="00967C17"/>
    <w:rsid w:val="00973328"/>
    <w:rsid w:val="0098077A"/>
    <w:rsid w:val="00982C39"/>
    <w:rsid w:val="00983097"/>
    <w:rsid w:val="009837C1"/>
    <w:rsid w:val="009847A7"/>
    <w:rsid w:val="009856C1"/>
    <w:rsid w:val="00986856"/>
    <w:rsid w:val="00986A84"/>
    <w:rsid w:val="00993743"/>
    <w:rsid w:val="009941CB"/>
    <w:rsid w:val="009953A5"/>
    <w:rsid w:val="00995892"/>
    <w:rsid w:val="009A0579"/>
    <w:rsid w:val="009B1AE2"/>
    <w:rsid w:val="009B46D2"/>
    <w:rsid w:val="009B6CEC"/>
    <w:rsid w:val="009B6E72"/>
    <w:rsid w:val="009C2577"/>
    <w:rsid w:val="009C2646"/>
    <w:rsid w:val="009C316A"/>
    <w:rsid w:val="009D09EF"/>
    <w:rsid w:val="009D2C67"/>
    <w:rsid w:val="009D337E"/>
    <w:rsid w:val="009D4B7C"/>
    <w:rsid w:val="009D5D38"/>
    <w:rsid w:val="009E123D"/>
    <w:rsid w:val="009E13A3"/>
    <w:rsid w:val="009E3C5A"/>
    <w:rsid w:val="009E525B"/>
    <w:rsid w:val="009E58EF"/>
    <w:rsid w:val="009F65BB"/>
    <w:rsid w:val="009F729C"/>
    <w:rsid w:val="00A0016F"/>
    <w:rsid w:val="00A00E9E"/>
    <w:rsid w:val="00A01040"/>
    <w:rsid w:val="00A016D6"/>
    <w:rsid w:val="00A02562"/>
    <w:rsid w:val="00A0387D"/>
    <w:rsid w:val="00A039F9"/>
    <w:rsid w:val="00A03FCA"/>
    <w:rsid w:val="00A04277"/>
    <w:rsid w:val="00A05024"/>
    <w:rsid w:val="00A0779A"/>
    <w:rsid w:val="00A12A09"/>
    <w:rsid w:val="00A171F6"/>
    <w:rsid w:val="00A17DCF"/>
    <w:rsid w:val="00A203DA"/>
    <w:rsid w:val="00A20A38"/>
    <w:rsid w:val="00A23BF5"/>
    <w:rsid w:val="00A30726"/>
    <w:rsid w:val="00A36E80"/>
    <w:rsid w:val="00A44BFC"/>
    <w:rsid w:val="00A4727F"/>
    <w:rsid w:val="00A504D2"/>
    <w:rsid w:val="00A50CB4"/>
    <w:rsid w:val="00A5390A"/>
    <w:rsid w:val="00A543A2"/>
    <w:rsid w:val="00A545A7"/>
    <w:rsid w:val="00A55F25"/>
    <w:rsid w:val="00A5660B"/>
    <w:rsid w:val="00A577F8"/>
    <w:rsid w:val="00A60465"/>
    <w:rsid w:val="00A6071F"/>
    <w:rsid w:val="00A60F36"/>
    <w:rsid w:val="00A63852"/>
    <w:rsid w:val="00A64C33"/>
    <w:rsid w:val="00A65523"/>
    <w:rsid w:val="00A65AE7"/>
    <w:rsid w:val="00A74949"/>
    <w:rsid w:val="00A77714"/>
    <w:rsid w:val="00A778C3"/>
    <w:rsid w:val="00A8251A"/>
    <w:rsid w:val="00A83B66"/>
    <w:rsid w:val="00A83B7A"/>
    <w:rsid w:val="00A85713"/>
    <w:rsid w:val="00A85D91"/>
    <w:rsid w:val="00A85E16"/>
    <w:rsid w:val="00A86AD4"/>
    <w:rsid w:val="00A90D33"/>
    <w:rsid w:val="00A910C2"/>
    <w:rsid w:val="00A944E5"/>
    <w:rsid w:val="00A95BAB"/>
    <w:rsid w:val="00AA2337"/>
    <w:rsid w:val="00AA3AEC"/>
    <w:rsid w:val="00AA3C9C"/>
    <w:rsid w:val="00AA4314"/>
    <w:rsid w:val="00AA5988"/>
    <w:rsid w:val="00AA766C"/>
    <w:rsid w:val="00AB15F0"/>
    <w:rsid w:val="00AB1665"/>
    <w:rsid w:val="00AB30BF"/>
    <w:rsid w:val="00AB38DF"/>
    <w:rsid w:val="00AB453D"/>
    <w:rsid w:val="00AB53AB"/>
    <w:rsid w:val="00AB63DE"/>
    <w:rsid w:val="00AB7759"/>
    <w:rsid w:val="00AB7BBB"/>
    <w:rsid w:val="00AC0CD2"/>
    <w:rsid w:val="00AC551C"/>
    <w:rsid w:val="00AC6E56"/>
    <w:rsid w:val="00AD1850"/>
    <w:rsid w:val="00AD2AC2"/>
    <w:rsid w:val="00AD2C1B"/>
    <w:rsid w:val="00AE01BF"/>
    <w:rsid w:val="00AE029A"/>
    <w:rsid w:val="00AE2338"/>
    <w:rsid w:val="00AE6D49"/>
    <w:rsid w:val="00AE7900"/>
    <w:rsid w:val="00AF180B"/>
    <w:rsid w:val="00B0055B"/>
    <w:rsid w:val="00B008B9"/>
    <w:rsid w:val="00B03B55"/>
    <w:rsid w:val="00B03D91"/>
    <w:rsid w:val="00B04F16"/>
    <w:rsid w:val="00B06101"/>
    <w:rsid w:val="00B076F1"/>
    <w:rsid w:val="00B07778"/>
    <w:rsid w:val="00B07B3E"/>
    <w:rsid w:val="00B11D51"/>
    <w:rsid w:val="00B11EA2"/>
    <w:rsid w:val="00B12A0E"/>
    <w:rsid w:val="00B15A64"/>
    <w:rsid w:val="00B15DBC"/>
    <w:rsid w:val="00B162D2"/>
    <w:rsid w:val="00B17672"/>
    <w:rsid w:val="00B2137D"/>
    <w:rsid w:val="00B21C25"/>
    <w:rsid w:val="00B232DC"/>
    <w:rsid w:val="00B25163"/>
    <w:rsid w:val="00B256DB"/>
    <w:rsid w:val="00B26AB8"/>
    <w:rsid w:val="00B26E9E"/>
    <w:rsid w:val="00B335A9"/>
    <w:rsid w:val="00B36B0D"/>
    <w:rsid w:val="00B37323"/>
    <w:rsid w:val="00B41E61"/>
    <w:rsid w:val="00B45240"/>
    <w:rsid w:val="00B479E2"/>
    <w:rsid w:val="00B52F9F"/>
    <w:rsid w:val="00B533AC"/>
    <w:rsid w:val="00B55288"/>
    <w:rsid w:val="00B602E7"/>
    <w:rsid w:val="00B668EC"/>
    <w:rsid w:val="00B76E03"/>
    <w:rsid w:val="00B7730C"/>
    <w:rsid w:val="00B800E5"/>
    <w:rsid w:val="00B8033B"/>
    <w:rsid w:val="00B8043D"/>
    <w:rsid w:val="00B8056A"/>
    <w:rsid w:val="00B830DF"/>
    <w:rsid w:val="00B8381D"/>
    <w:rsid w:val="00B83F3E"/>
    <w:rsid w:val="00B8609B"/>
    <w:rsid w:val="00B8669D"/>
    <w:rsid w:val="00B86CFB"/>
    <w:rsid w:val="00B86E19"/>
    <w:rsid w:val="00B9001E"/>
    <w:rsid w:val="00B9199C"/>
    <w:rsid w:val="00BA07A2"/>
    <w:rsid w:val="00BA0C1F"/>
    <w:rsid w:val="00BA3757"/>
    <w:rsid w:val="00BA3A34"/>
    <w:rsid w:val="00BA5096"/>
    <w:rsid w:val="00BA53D2"/>
    <w:rsid w:val="00BA56B3"/>
    <w:rsid w:val="00BA5AC9"/>
    <w:rsid w:val="00BA73B3"/>
    <w:rsid w:val="00BB2BCB"/>
    <w:rsid w:val="00BB3AC5"/>
    <w:rsid w:val="00BB436D"/>
    <w:rsid w:val="00BB55E5"/>
    <w:rsid w:val="00BB6011"/>
    <w:rsid w:val="00BC139C"/>
    <w:rsid w:val="00BC13F1"/>
    <w:rsid w:val="00BC3770"/>
    <w:rsid w:val="00BC41B2"/>
    <w:rsid w:val="00BC453F"/>
    <w:rsid w:val="00BC496E"/>
    <w:rsid w:val="00BC5D06"/>
    <w:rsid w:val="00BC6598"/>
    <w:rsid w:val="00BC7906"/>
    <w:rsid w:val="00BD2EC7"/>
    <w:rsid w:val="00BD3494"/>
    <w:rsid w:val="00BD5732"/>
    <w:rsid w:val="00BD693C"/>
    <w:rsid w:val="00BD7CD1"/>
    <w:rsid w:val="00BE018E"/>
    <w:rsid w:val="00BE3CD8"/>
    <w:rsid w:val="00BE57DB"/>
    <w:rsid w:val="00BF1368"/>
    <w:rsid w:val="00BF3C70"/>
    <w:rsid w:val="00C0015E"/>
    <w:rsid w:val="00C04790"/>
    <w:rsid w:val="00C05036"/>
    <w:rsid w:val="00C06839"/>
    <w:rsid w:val="00C10D2F"/>
    <w:rsid w:val="00C11CB6"/>
    <w:rsid w:val="00C120EC"/>
    <w:rsid w:val="00C12F38"/>
    <w:rsid w:val="00C146E0"/>
    <w:rsid w:val="00C1670E"/>
    <w:rsid w:val="00C204B5"/>
    <w:rsid w:val="00C208FA"/>
    <w:rsid w:val="00C20CDF"/>
    <w:rsid w:val="00C21F56"/>
    <w:rsid w:val="00C2319F"/>
    <w:rsid w:val="00C2385B"/>
    <w:rsid w:val="00C23B67"/>
    <w:rsid w:val="00C25570"/>
    <w:rsid w:val="00C2560A"/>
    <w:rsid w:val="00C31C87"/>
    <w:rsid w:val="00C32CA6"/>
    <w:rsid w:val="00C348F1"/>
    <w:rsid w:val="00C35099"/>
    <w:rsid w:val="00C353F2"/>
    <w:rsid w:val="00C35B92"/>
    <w:rsid w:val="00C40CE4"/>
    <w:rsid w:val="00C416AB"/>
    <w:rsid w:val="00C43DB5"/>
    <w:rsid w:val="00C44C28"/>
    <w:rsid w:val="00C45D6E"/>
    <w:rsid w:val="00C504DB"/>
    <w:rsid w:val="00C5122A"/>
    <w:rsid w:val="00C538D2"/>
    <w:rsid w:val="00C56C2C"/>
    <w:rsid w:val="00C61309"/>
    <w:rsid w:val="00C62544"/>
    <w:rsid w:val="00C63198"/>
    <w:rsid w:val="00C631F6"/>
    <w:rsid w:val="00C64AAA"/>
    <w:rsid w:val="00C72E7F"/>
    <w:rsid w:val="00C739D6"/>
    <w:rsid w:val="00C743D1"/>
    <w:rsid w:val="00C7483F"/>
    <w:rsid w:val="00C75674"/>
    <w:rsid w:val="00C77A53"/>
    <w:rsid w:val="00C801BC"/>
    <w:rsid w:val="00C81477"/>
    <w:rsid w:val="00C85B28"/>
    <w:rsid w:val="00C8650C"/>
    <w:rsid w:val="00C86A63"/>
    <w:rsid w:val="00C90F1C"/>
    <w:rsid w:val="00C93681"/>
    <w:rsid w:val="00C94ABE"/>
    <w:rsid w:val="00C97DEC"/>
    <w:rsid w:val="00CA0332"/>
    <w:rsid w:val="00CA17FE"/>
    <w:rsid w:val="00CA2A6A"/>
    <w:rsid w:val="00CA2A7D"/>
    <w:rsid w:val="00CA2EA9"/>
    <w:rsid w:val="00CA7760"/>
    <w:rsid w:val="00CB0BDD"/>
    <w:rsid w:val="00CB1727"/>
    <w:rsid w:val="00CB37EE"/>
    <w:rsid w:val="00CB3DD4"/>
    <w:rsid w:val="00CB4D58"/>
    <w:rsid w:val="00CB5C85"/>
    <w:rsid w:val="00CC1FA3"/>
    <w:rsid w:val="00CC49AA"/>
    <w:rsid w:val="00CC5962"/>
    <w:rsid w:val="00CC5ABD"/>
    <w:rsid w:val="00CC6975"/>
    <w:rsid w:val="00CC7260"/>
    <w:rsid w:val="00CD0779"/>
    <w:rsid w:val="00CD1043"/>
    <w:rsid w:val="00CD5B6A"/>
    <w:rsid w:val="00CD7A8B"/>
    <w:rsid w:val="00CE02F3"/>
    <w:rsid w:val="00CF3595"/>
    <w:rsid w:val="00CF4803"/>
    <w:rsid w:val="00CF4BEE"/>
    <w:rsid w:val="00CF51C5"/>
    <w:rsid w:val="00D01AAB"/>
    <w:rsid w:val="00D02A86"/>
    <w:rsid w:val="00D132B0"/>
    <w:rsid w:val="00D1340A"/>
    <w:rsid w:val="00D13512"/>
    <w:rsid w:val="00D143C2"/>
    <w:rsid w:val="00D15B41"/>
    <w:rsid w:val="00D16C06"/>
    <w:rsid w:val="00D20F59"/>
    <w:rsid w:val="00D2184F"/>
    <w:rsid w:val="00D227C3"/>
    <w:rsid w:val="00D24350"/>
    <w:rsid w:val="00D24961"/>
    <w:rsid w:val="00D31225"/>
    <w:rsid w:val="00D316C7"/>
    <w:rsid w:val="00D35180"/>
    <w:rsid w:val="00D403EC"/>
    <w:rsid w:val="00D4056A"/>
    <w:rsid w:val="00D4323B"/>
    <w:rsid w:val="00D43A19"/>
    <w:rsid w:val="00D50FDA"/>
    <w:rsid w:val="00D5360A"/>
    <w:rsid w:val="00D53E56"/>
    <w:rsid w:val="00D54426"/>
    <w:rsid w:val="00D547E9"/>
    <w:rsid w:val="00D57E13"/>
    <w:rsid w:val="00D617D3"/>
    <w:rsid w:val="00D650A7"/>
    <w:rsid w:val="00D65605"/>
    <w:rsid w:val="00D66D44"/>
    <w:rsid w:val="00D712D4"/>
    <w:rsid w:val="00D74CE9"/>
    <w:rsid w:val="00D772C0"/>
    <w:rsid w:val="00D77AF7"/>
    <w:rsid w:val="00D8188D"/>
    <w:rsid w:val="00D8352E"/>
    <w:rsid w:val="00D85D82"/>
    <w:rsid w:val="00D87F6B"/>
    <w:rsid w:val="00D92674"/>
    <w:rsid w:val="00D92C46"/>
    <w:rsid w:val="00D93265"/>
    <w:rsid w:val="00D93A22"/>
    <w:rsid w:val="00D93AE3"/>
    <w:rsid w:val="00D94571"/>
    <w:rsid w:val="00D9463C"/>
    <w:rsid w:val="00D94D5B"/>
    <w:rsid w:val="00D96D23"/>
    <w:rsid w:val="00DA0082"/>
    <w:rsid w:val="00DA05F2"/>
    <w:rsid w:val="00DA2ED1"/>
    <w:rsid w:val="00DA406B"/>
    <w:rsid w:val="00DA752B"/>
    <w:rsid w:val="00DB00F7"/>
    <w:rsid w:val="00DB0168"/>
    <w:rsid w:val="00DB051B"/>
    <w:rsid w:val="00DB1A57"/>
    <w:rsid w:val="00DB1F90"/>
    <w:rsid w:val="00DB349E"/>
    <w:rsid w:val="00DC0AA5"/>
    <w:rsid w:val="00DC4D4D"/>
    <w:rsid w:val="00DD2C93"/>
    <w:rsid w:val="00DD400E"/>
    <w:rsid w:val="00DD513F"/>
    <w:rsid w:val="00DD6349"/>
    <w:rsid w:val="00DE0342"/>
    <w:rsid w:val="00DE1E08"/>
    <w:rsid w:val="00DE41CF"/>
    <w:rsid w:val="00DE4560"/>
    <w:rsid w:val="00DE48DE"/>
    <w:rsid w:val="00DE4A67"/>
    <w:rsid w:val="00DF05AE"/>
    <w:rsid w:val="00DF0F13"/>
    <w:rsid w:val="00DF2594"/>
    <w:rsid w:val="00DF3A35"/>
    <w:rsid w:val="00DF5444"/>
    <w:rsid w:val="00DF65D4"/>
    <w:rsid w:val="00DF69AA"/>
    <w:rsid w:val="00DF6C09"/>
    <w:rsid w:val="00E00287"/>
    <w:rsid w:val="00E007E0"/>
    <w:rsid w:val="00E014FA"/>
    <w:rsid w:val="00E018BA"/>
    <w:rsid w:val="00E02889"/>
    <w:rsid w:val="00E036E5"/>
    <w:rsid w:val="00E0450B"/>
    <w:rsid w:val="00E07397"/>
    <w:rsid w:val="00E07F4C"/>
    <w:rsid w:val="00E1417F"/>
    <w:rsid w:val="00E14BAF"/>
    <w:rsid w:val="00E15F26"/>
    <w:rsid w:val="00E16522"/>
    <w:rsid w:val="00E221CA"/>
    <w:rsid w:val="00E231C0"/>
    <w:rsid w:val="00E23FF5"/>
    <w:rsid w:val="00E3105E"/>
    <w:rsid w:val="00E333AD"/>
    <w:rsid w:val="00E33904"/>
    <w:rsid w:val="00E35D2B"/>
    <w:rsid w:val="00E365F2"/>
    <w:rsid w:val="00E442EC"/>
    <w:rsid w:val="00E44E65"/>
    <w:rsid w:val="00E46024"/>
    <w:rsid w:val="00E50D90"/>
    <w:rsid w:val="00E51D81"/>
    <w:rsid w:val="00E575D0"/>
    <w:rsid w:val="00E61ED6"/>
    <w:rsid w:val="00E64B5F"/>
    <w:rsid w:val="00E71B01"/>
    <w:rsid w:val="00E82CA6"/>
    <w:rsid w:val="00E83247"/>
    <w:rsid w:val="00E84576"/>
    <w:rsid w:val="00E8520D"/>
    <w:rsid w:val="00E86610"/>
    <w:rsid w:val="00E9007C"/>
    <w:rsid w:val="00E92535"/>
    <w:rsid w:val="00E9491B"/>
    <w:rsid w:val="00E94F90"/>
    <w:rsid w:val="00E96A70"/>
    <w:rsid w:val="00EA0D21"/>
    <w:rsid w:val="00EA1BFF"/>
    <w:rsid w:val="00EA235E"/>
    <w:rsid w:val="00EA2470"/>
    <w:rsid w:val="00EA7548"/>
    <w:rsid w:val="00EB0182"/>
    <w:rsid w:val="00EB1C8B"/>
    <w:rsid w:val="00EB2F8A"/>
    <w:rsid w:val="00EB31EE"/>
    <w:rsid w:val="00EC5334"/>
    <w:rsid w:val="00ED112A"/>
    <w:rsid w:val="00ED24D4"/>
    <w:rsid w:val="00ED4355"/>
    <w:rsid w:val="00ED4B62"/>
    <w:rsid w:val="00ED6B62"/>
    <w:rsid w:val="00ED7EE3"/>
    <w:rsid w:val="00EE0E00"/>
    <w:rsid w:val="00EE2457"/>
    <w:rsid w:val="00EE2FF0"/>
    <w:rsid w:val="00EE54CF"/>
    <w:rsid w:val="00EF0CE1"/>
    <w:rsid w:val="00EF0D5A"/>
    <w:rsid w:val="00EF403C"/>
    <w:rsid w:val="00F02CA6"/>
    <w:rsid w:val="00F0316F"/>
    <w:rsid w:val="00F04222"/>
    <w:rsid w:val="00F06733"/>
    <w:rsid w:val="00F13247"/>
    <w:rsid w:val="00F16115"/>
    <w:rsid w:val="00F20B6A"/>
    <w:rsid w:val="00F20B9B"/>
    <w:rsid w:val="00F2242B"/>
    <w:rsid w:val="00F224A6"/>
    <w:rsid w:val="00F22CD9"/>
    <w:rsid w:val="00F2391A"/>
    <w:rsid w:val="00F278E5"/>
    <w:rsid w:val="00F27C99"/>
    <w:rsid w:val="00F30B5A"/>
    <w:rsid w:val="00F31088"/>
    <w:rsid w:val="00F33A4B"/>
    <w:rsid w:val="00F33B9B"/>
    <w:rsid w:val="00F3470F"/>
    <w:rsid w:val="00F363DF"/>
    <w:rsid w:val="00F452DC"/>
    <w:rsid w:val="00F45353"/>
    <w:rsid w:val="00F457B0"/>
    <w:rsid w:val="00F457F8"/>
    <w:rsid w:val="00F460C3"/>
    <w:rsid w:val="00F4753F"/>
    <w:rsid w:val="00F52827"/>
    <w:rsid w:val="00F52829"/>
    <w:rsid w:val="00F54EF3"/>
    <w:rsid w:val="00F55E05"/>
    <w:rsid w:val="00F60565"/>
    <w:rsid w:val="00F61758"/>
    <w:rsid w:val="00F65424"/>
    <w:rsid w:val="00F668B8"/>
    <w:rsid w:val="00F7232C"/>
    <w:rsid w:val="00F72E5E"/>
    <w:rsid w:val="00F73903"/>
    <w:rsid w:val="00F77716"/>
    <w:rsid w:val="00F77B5B"/>
    <w:rsid w:val="00F77C2D"/>
    <w:rsid w:val="00F81222"/>
    <w:rsid w:val="00F81C1A"/>
    <w:rsid w:val="00F82616"/>
    <w:rsid w:val="00F910A2"/>
    <w:rsid w:val="00F91F98"/>
    <w:rsid w:val="00F94DA4"/>
    <w:rsid w:val="00F95C19"/>
    <w:rsid w:val="00FB138A"/>
    <w:rsid w:val="00FB1416"/>
    <w:rsid w:val="00FB28C2"/>
    <w:rsid w:val="00FB315A"/>
    <w:rsid w:val="00FB3504"/>
    <w:rsid w:val="00FB51BD"/>
    <w:rsid w:val="00FC1DF1"/>
    <w:rsid w:val="00FC289B"/>
    <w:rsid w:val="00FC3DE2"/>
    <w:rsid w:val="00FC61C4"/>
    <w:rsid w:val="00FC71DF"/>
    <w:rsid w:val="00FC731C"/>
    <w:rsid w:val="00FD40DE"/>
    <w:rsid w:val="00FD48E5"/>
    <w:rsid w:val="00FD5C27"/>
    <w:rsid w:val="00FD6327"/>
    <w:rsid w:val="00FE0738"/>
    <w:rsid w:val="00FE3CE3"/>
    <w:rsid w:val="00FE4CBD"/>
    <w:rsid w:val="00FE5BF8"/>
    <w:rsid w:val="00FF17EF"/>
    <w:rsid w:val="00FF34A5"/>
    <w:rsid w:val="00FF5CCC"/>
    <w:rsid w:val="00FF6375"/>
    <w:rsid w:val="03B41EC8"/>
    <w:rsid w:val="04AD51B8"/>
    <w:rsid w:val="05BE6251"/>
    <w:rsid w:val="065331DA"/>
    <w:rsid w:val="0AE311B5"/>
    <w:rsid w:val="114F36F3"/>
    <w:rsid w:val="1F134CFA"/>
    <w:rsid w:val="26981B61"/>
    <w:rsid w:val="2EBB41A0"/>
    <w:rsid w:val="35231F59"/>
    <w:rsid w:val="3C4C5F09"/>
    <w:rsid w:val="44D66648"/>
    <w:rsid w:val="49CC0821"/>
    <w:rsid w:val="4AB63EA1"/>
    <w:rsid w:val="4D73501E"/>
    <w:rsid w:val="4ECE1439"/>
    <w:rsid w:val="4F431A16"/>
    <w:rsid w:val="55CC73D2"/>
    <w:rsid w:val="63082288"/>
    <w:rsid w:val="6389230A"/>
    <w:rsid w:val="70A67454"/>
    <w:rsid w:val="71DF3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9EFBFAC"/>
  <w15:docId w15:val="{97914C2C-EB73-4E58-9F5E-5AEDDC66D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unhideWhenUsed="1" w:qFormat="1"/>
    <w:lsdException w:name="annotation text" w:semiHidden="1" w:unhideWhenUsed="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00" w:line="276" w:lineRule="auto"/>
    </w:pPr>
    <w:rPr>
      <w:rFonts w:eastAsia="Calibri"/>
      <w:sz w:val="28"/>
      <w:szCs w:val="22"/>
    </w:rPr>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pPr>
      <w:keepNext/>
      <w:overflowPunct w:val="0"/>
      <w:autoSpaceDE w:val="0"/>
      <w:autoSpaceDN w:val="0"/>
      <w:adjustRightInd w:val="0"/>
      <w:spacing w:before="120" w:after="0" w:line="360" w:lineRule="auto"/>
      <w:jc w:val="center"/>
      <w:outlineLvl w:val="2"/>
    </w:pPr>
    <w:rPr>
      <w:rFonts w:eastAsia="Times New Roman"/>
      <w:b/>
      <w:bCs/>
      <w:szCs w:val="20"/>
    </w:rPr>
  </w:style>
  <w:style w:type="paragraph" w:styleId="Heading4">
    <w:name w:val="heading 4"/>
    <w:basedOn w:val="Normal"/>
    <w:next w:val="Normal"/>
    <w:link w:val="Heading4Char"/>
    <w:qFormat/>
    <w:pPr>
      <w:keepNext/>
      <w:spacing w:after="0" w:line="240" w:lineRule="auto"/>
      <w:jc w:val="center"/>
      <w:outlineLvl w:val="3"/>
    </w:pPr>
    <w:rPr>
      <w:rFonts w:ascii=".VnTimeH" w:eastAsia="Times New Roman" w:hAnsi=".VnTimeH"/>
      <w:b/>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pPr>
      <w:spacing w:after="0" w:line="240" w:lineRule="auto"/>
    </w:pPr>
    <w:rPr>
      <w:rFonts w:ascii="Tahoma" w:hAnsi="Tahoma" w:cs="Tahoma"/>
      <w:sz w:val="16"/>
      <w:szCs w:val="16"/>
    </w:rPr>
  </w:style>
  <w:style w:type="paragraph" w:styleId="Footer">
    <w:name w:val="footer"/>
    <w:basedOn w:val="Normal"/>
    <w:qFormat/>
    <w:pPr>
      <w:tabs>
        <w:tab w:val="center" w:pos="4320"/>
        <w:tab w:val="right" w:pos="8640"/>
      </w:tabs>
    </w:pPr>
  </w:style>
  <w:style w:type="character" w:styleId="FootnoteReference">
    <w:name w:val="footnote reference"/>
    <w:link w:val="ftrefCharCharChar1Char"/>
    <w:uiPriority w:val="99"/>
    <w:unhideWhenUsed/>
    <w:qFormat/>
    <w:rPr>
      <w:vertAlign w:val="superscript"/>
    </w:rPr>
  </w:style>
  <w:style w:type="paragraph" w:customStyle="1" w:styleId="ftrefCharCharChar1Char">
    <w:name w:val="ftref Char Char Char1 Char"/>
    <w:basedOn w:val="Normal"/>
    <w:link w:val="FootnoteReference"/>
    <w:uiPriority w:val="99"/>
    <w:qFormat/>
    <w:pPr>
      <w:spacing w:after="160" w:line="240" w:lineRule="exact"/>
    </w:pPr>
    <w:rPr>
      <w:rFonts w:eastAsia="Times New Roman"/>
      <w:sz w:val="20"/>
      <w:szCs w:val="20"/>
      <w:vertAlign w:val="superscript"/>
    </w:rPr>
  </w:style>
  <w:style w:type="paragraph" w:styleId="FootnoteText">
    <w:name w:val="footnote text"/>
    <w:basedOn w:val="Normal"/>
    <w:link w:val="FootnoteTextChar"/>
    <w:uiPriority w:val="99"/>
    <w:unhideWhenUsed/>
    <w:qFormat/>
    <w:pPr>
      <w:spacing w:after="0" w:line="240" w:lineRule="auto"/>
    </w:pPr>
    <w:rPr>
      <w:rFonts w:eastAsia="Times New Roman"/>
      <w:sz w:val="20"/>
      <w:szCs w:val="20"/>
    </w:rPr>
  </w:style>
  <w:style w:type="paragraph" w:styleId="Header">
    <w:name w:val="header"/>
    <w:basedOn w:val="Normal"/>
    <w:link w:val="HeaderChar"/>
    <w:uiPriority w:val="99"/>
    <w:qFormat/>
    <w:pPr>
      <w:tabs>
        <w:tab w:val="center" w:pos="4680"/>
        <w:tab w:val="right" w:pos="9360"/>
      </w:tabs>
      <w:spacing w:after="0" w:line="240" w:lineRule="auto"/>
    </w:pPr>
  </w:style>
  <w:style w:type="character" w:styleId="Hyperlink">
    <w:name w:val="Hyperlink"/>
    <w:basedOn w:val="DefaultParagraphFont"/>
    <w:qFormat/>
    <w:rPr>
      <w:color w:val="0000FF" w:themeColor="hyperlink"/>
      <w:u w:val="single"/>
    </w:rPr>
  </w:style>
  <w:style w:type="paragraph" w:styleId="NormalWeb">
    <w:name w:val="Normal (Web)"/>
    <w:basedOn w:val="Normal"/>
    <w:link w:val="NormalWebChar"/>
    <w:uiPriority w:val="99"/>
    <w:qFormat/>
    <w:pPr>
      <w:spacing w:before="100" w:beforeAutospacing="1" w:after="100" w:afterAutospacing="1" w:line="240" w:lineRule="auto"/>
    </w:pPr>
    <w:rPr>
      <w:rFonts w:eastAsia="Times New Roman"/>
      <w:sz w:val="24"/>
      <w:szCs w:val="24"/>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Pr>
      <w:b/>
      <w:bCs/>
      <w:sz w:val="28"/>
      <w:lang w:val="en-US" w:eastAsia="en-US" w:bidi="ar-SA"/>
    </w:rPr>
  </w:style>
  <w:style w:type="character" w:customStyle="1" w:styleId="Heading4Char">
    <w:name w:val="Heading 4 Char"/>
    <w:link w:val="Heading4"/>
    <w:semiHidden/>
    <w:qFormat/>
    <w:rPr>
      <w:rFonts w:ascii=".VnTimeH" w:hAnsi=".VnTimeH"/>
      <w:b/>
      <w:sz w:val="26"/>
      <w:szCs w:val="24"/>
      <w:lang w:val="en-US" w:eastAsia="en-US" w:bidi="ar-SA"/>
    </w:rPr>
  </w:style>
  <w:style w:type="paragraph" w:customStyle="1" w:styleId="Char">
    <w:name w:val="Char"/>
    <w:basedOn w:val="Normal"/>
    <w:next w:val="Normal"/>
    <w:autoRedefine/>
    <w:semiHidden/>
    <w:qFormat/>
    <w:pPr>
      <w:spacing w:before="120" w:after="120" w:line="312" w:lineRule="auto"/>
    </w:pPr>
    <w:rPr>
      <w:rFonts w:eastAsia="Times New Roman"/>
      <w:szCs w:val="28"/>
    </w:rPr>
  </w:style>
  <w:style w:type="character" w:customStyle="1" w:styleId="normal-h">
    <w:name w:val="normal-h"/>
    <w:basedOn w:val="DefaultParagraphFont"/>
    <w:qFormat/>
  </w:style>
  <w:style w:type="paragraph" w:customStyle="1" w:styleId="normal-p">
    <w:name w:val="normal-p"/>
    <w:basedOn w:val="Normal"/>
    <w:qFormat/>
    <w:pPr>
      <w:spacing w:before="100" w:beforeAutospacing="1" w:after="100" w:afterAutospacing="1" w:line="240" w:lineRule="auto"/>
    </w:pPr>
    <w:rPr>
      <w:rFonts w:eastAsia="Times New Roman"/>
      <w:sz w:val="24"/>
      <w:szCs w:val="24"/>
    </w:rPr>
  </w:style>
  <w:style w:type="character" w:customStyle="1" w:styleId="FootnoteTextChar">
    <w:name w:val="Footnote Text Char"/>
    <w:basedOn w:val="DefaultParagraphFont"/>
    <w:link w:val="FootnoteText"/>
    <w:uiPriority w:val="99"/>
    <w:qFormat/>
  </w:style>
  <w:style w:type="paragraph" w:customStyle="1" w:styleId="noidung">
    <w:name w:val="noi dung"/>
    <w:basedOn w:val="Normal"/>
    <w:qFormat/>
    <w:pPr>
      <w:spacing w:before="120" w:after="0" w:line="240" w:lineRule="auto"/>
      <w:ind w:firstLine="567"/>
      <w:jc w:val="both"/>
    </w:pPr>
    <w:rPr>
      <w:rFonts w:eastAsia="Times New Roman"/>
      <w:sz w:val="26"/>
      <w:szCs w:val="26"/>
      <w:lang w:val="nl-NL"/>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rPr>
      <w:rFonts w:eastAsia="Calibri"/>
      <w:sz w:val="28"/>
      <w:szCs w:val="22"/>
    </w:rPr>
  </w:style>
  <w:style w:type="character" w:customStyle="1" w:styleId="BalloonTextChar">
    <w:name w:val="Balloon Text Char"/>
    <w:basedOn w:val="DefaultParagraphFont"/>
    <w:link w:val="BalloonText"/>
    <w:qFormat/>
    <w:rPr>
      <w:rFonts w:ascii="Tahoma" w:eastAsia="Calibri" w:hAnsi="Tahoma" w:cs="Tahoma"/>
      <w:sz w:val="16"/>
      <w:szCs w:val="16"/>
    </w:rPr>
  </w:style>
  <w:style w:type="paragraph" w:customStyle="1" w:styleId="A3">
    <w:name w:val="A3"/>
    <w:basedOn w:val="Normal"/>
    <w:qFormat/>
    <w:pPr>
      <w:widowControl w:val="0"/>
      <w:spacing w:before="120" w:after="0" w:line="240" w:lineRule="auto"/>
      <w:ind w:firstLine="720"/>
      <w:jc w:val="both"/>
      <w:outlineLvl w:val="1"/>
    </w:pPr>
    <w:rPr>
      <w:rFonts w:eastAsia="Times New Roman"/>
      <w:b/>
      <w:i/>
      <w:szCs w:val="28"/>
      <w:lang w:val="it-IT"/>
    </w:rPr>
  </w:style>
  <w:style w:type="character" w:customStyle="1" w:styleId="Heading2Char">
    <w:name w:val="Heading 2 Char"/>
    <w:basedOn w:val="DefaultParagraphFont"/>
    <w:link w:val="Heading2"/>
    <w:semiHidden/>
    <w:qFormat/>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qFormat/>
    <w:rPr>
      <w:rFonts w:asciiTheme="majorHAnsi" w:eastAsiaTheme="majorEastAsia" w:hAnsiTheme="majorHAnsi" w:cstheme="majorBidi"/>
      <w:b/>
      <w:bCs/>
      <w:color w:val="365F91" w:themeColor="accent1" w:themeShade="BF"/>
      <w:sz w:val="28"/>
      <w:szCs w:val="28"/>
    </w:rPr>
  </w:style>
  <w:style w:type="character" w:customStyle="1" w:styleId="Ghichcuitrang">
    <w:name w:val="Ghi chú cuối trang_"/>
    <w:link w:val="Ghichcuitrang0"/>
    <w:qFormat/>
    <w:rPr>
      <w:sz w:val="19"/>
      <w:szCs w:val="19"/>
    </w:rPr>
  </w:style>
  <w:style w:type="paragraph" w:customStyle="1" w:styleId="Ghichcuitrang0">
    <w:name w:val="Ghi chú cuối trang"/>
    <w:basedOn w:val="Normal"/>
    <w:link w:val="Ghichcuitrang"/>
    <w:qFormat/>
    <w:pPr>
      <w:widowControl w:val="0"/>
      <w:spacing w:after="0" w:line="254" w:lineRule="auto"/>
      <w:ind w:firstLine="580"/>
    </w:pPr>
    <w:rPr>
      <w:rFonts w:eastAsia="Times New Roman"/>
      <w:sz w:val="19"/>
      <w:szCs w:val="19"/>
    </w:rPr>
  </w:style>
  <w:style w:type="character" w:customStyle="1" w:styleId="Vnbnnidung">
    <w:name w:val="Văn bản nội dung_"/>
    <w:link w:val="Vnbnnidung0"/>
    <w:qFormat/>
    <w:rPr>
      <w:sz w:val="26"/>
      <w:szCs w:val="26"/>
    </w:rPr>
  </w:style>
  <w:style w:type="paragraph" w:customStyle="1" w:styleId="Vnbnnidung0">
    <w:name w:val="Văn bản nội dung"/>
    <w:basedOn w:val="Normal"/>
    <w:link w:val="Vnbnnidung"/>
    <w:qFormat/>
    <w:pPr>
      <w:widowControl w:val="0"/>
      <w:spacing w:after="0" w:line="252" w:lineRule="auto"/>
      <w:ind w:firstLine="400"/>
    </w:pPr>
    <w:rPr>
      <w:rFonts w:eastAsia="Times New Roman"/>
      <w:sz w:val="26"/>
      <w:szCs w:val="26"/>
    </w:rPr>
  </w:style>
  <w:style w:type="character" w:customStyle="1" w:styleId="NormalWebChar">
    <w:name w:val="Normal (Web) Char"/>
    <w:link w:val="NormalWeb"/>
    <w:uiPriority w:val="99"/>
    <w:qFormat/>
    <w:locke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69D249-2829-4A0C-9BED-A2BBC60D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1366</Words>
  <Characters>7788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&lt;egyptian hak&gt;</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creator>Home User</dc:creator>
  <cp:lastModifiedBy>Admin</cp:lastModifiedBy>
  <cp:revision>64</cp:revision>
  <cp:lastPrinted>2024-10-15T09:00:00Z</cp:lastPrinted>
  <dcterms:created xsi:type="dcterms:W3CDTF">2024-09-09T02:06:00Z</dcterms:created>
  <dcterms:modified xsi:type="dcterms:W3CDTF">2024-10-15T09:16:00Z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1033-12.2.0.18586</vt:lpwstr>
  </property>
  <property fmtid="{D5CDD505-2E9C-101B-9397-08002B2CF9AE}" pid="3" name="ICV">
    <vt:lpwstr>A22016C9C58046A29997D7AD916F089A_13</vt:lpwstr>
  </property>
</Properties>
</file>